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06" w:rsidRPr="00F07584" w:rsidRDefault="003C5E06" w:rsidP="003C5E06">
      <w:pPr>
        <w:jc w:val="center"/>
        <w:rPr>
          <w:rFonts w:ascii="Times New Roman" w:hAnsi="Times New Roman"/>
          <w:b/>
          <w:sz w:val="28"/>
          <w:szCs w:val="28"/>
          <w:lang w:val="es-ES_tradnl"/>
        </w:rPr>
      </w:pPr>
      <w:r w:rsidRPr="00F07584">
        <w:rPr>
          <w:rFonts w:ascii="Times New Roman" w:hAnsi="Times New Roman"/>
          <w:b/>
          <w:sz w:val="28"/>
          <w:szCs w:val="28"/>
          <w:lang w:val="es-ES_tradnl"/>
        </w:rPr>
        <w:t>Principales razones para oponerse al suicidio asistido</w:t>
      </w:r>
    </w:p>
    <w:p w:rsidR="003C5E06" w:rsidRPr="0011105D" w:rsidRDefault="003C5E06" w:rsidP="003C5E06">
      <w:pPr>
        <w:rPr>
          <w:rFonts w:ascii="Times New Roman" w:hAnsi="Times New Roman"/>
          <w:sz w:val="24"/>
          <w:szCs w:val="24"/>
          <w:lang w:val="es-ES_tradnl"/>
        </w:rPr>
      </w:pPr>
      <w:r w:rsidRPr="0011105D">
        <w:rPr>
          <w:rFonts w:ascii="Times New Roman" w:hAnsi="Times New Roman"/>
          <w:sz w:val="24"/>
          <w:szCs w:val="24"/>
          <w:lang w:val="es-ES_tradnl"/>
        </w:rPr>
        <w:t>La letal y peligrosa práctica del suicidio asistido es ahora legal en cinco estados (Oregón, Washington, Vermont, California y Colorado) y el Distrito de Columbia, la capital de nuestra nación.</w:t>
      </w:r>
      <w:r w:rsidRPr="0011105D">
        <w:rPr>
          <w:rStyle w:val="EndnoteReference"/>
          <w:rFonts w:ascii="Times New Roman" w:hAnsi="Times New Roman"/>
          <w:sz w:val="24"/>
          <w:szCs w:val="24"/>
          <w:lang w:val="es-ES_tradnl"/>
        </w:rPr>
        <w:endnoteReference w:id="2"/>
      </w:r>
      <w:r w:rsidRPr="0011105D">
        <w:rPr>
          <w:rFonts w:ascii="Times New Roman" w:hAnsi="Times New Roman"/>
          <w:sz w:val="24"/>
          <w:szCs w:val="24"/>
          <w:lang w:val="es-ES_tradnl"/>
        </w:rPr>
        <w:t xml:space="preserve"> Con renovado impulso y mucho dinero, los proponentes del suicidio asistido llevan a cabo una agresiva campaña en la nación para promover leyes, prop</w:t>
      </w:r>
      <w:r>
        <w:rPr>
          <w:rFonts w:ascii="Times New Roman" w:hAnsi="Times New Roman"/>
          <w:sz w:val="24"/>
          <w:szCs w:val="24"/>
          <w:lang w:val="es-ES_tradnl"/>
        </w:rPr>
        <w:t>uestas</w:t>
      </w:r>
      <w:r w:rsidRPr="0011105D">
        <w:rPr>
          <w:rFonts w:ascii="Times New Roman" w:hAnsi="Times New Roman"/>
          <w:sz w:val="24"/>
          <w:szCs w:val="24"/>
          <w:lang w:val="es-ES_tradnl"/>
        </w:rPr>
        <w:t xml:space="preserve"> electorales, litigios y publicidad, focalizándose en los estados que consideran más susceptibles a su mensaje.</w:t>
      </w:r>
    </w:p>
    <w:p w:rsidR="003C5E06" w:rsidRPr="0011105D" w:rsidRDefault="003C5E06" w:rsidP="003C5E06">
      <w:pPr>
        <w:rPr>
          <w:rFonts w:ascii="Times New Roman" w:hAnsi="Times New Roman"/>
          <w:sz w:val="24"/>
          <w:szCs w:val="24"/>
          <w:lang w:val="es-ES_tradnl"/>
        </w:rPr>
      </w:pPr>
      <w:r w:rsidRPr="0011105D">
        <w:rPr>
          <w:rFonts w:ascii="Times New Roman" w:hAnsi="Times New Roman"/>
          <w:sz w:val="24"/>
          <w:szCs w:val="24"/>
          <w:lang w:val="es-ES_tradnl"/>
        </w:rPr>
        <w:t>Algunas encuestas indican que</w:t>
      </w:r>
      <w:r>
        <w:rPr>
          <w:rFonts w:ascii="Times New Roman" w:hAnsi="Times New Roman"/>
          <w:sz w:val="24"/>
          <w:szCs w:val="24"/>
          <w:lang w:val="es-ES_tradnl"/>
        </w:rPr>
        <w:t>, aunque</w:t>
      </w:r>
      <w:r w:rsidRPr="0011105D">
        <w:rPr>
          <w:rFonts w:ascii="Times New Roman" w:hAnsi="Times New Roman"/>
          <w:sz w:val="24"/>
          <w:szCs w:val="24"/>
          <w:lang w:val="es-ES_tradnl"/>
        </w:rPr>
        <w:t xml:space="preserve"> el público es receptivo al concepto general del suicidio asistido</w:t>
      </w:r>
      <w:r>
        <w:rPr>
          <w:rFonts w:ascii="Times New Roman" w:hAnsi="Times New Roman"/>
          <w:sz w:val="24"/>
          <w:szCs w:val="24"/>
          <w:lang w:val="es-ES_tradnl"/>
        </w:rPr>
        <w:t>,</w:t>
      </w:r>
      <w:r w:rsidRPr="0011105D">
        <w:rPr>
          <w:rFonts w:ascii="Times New Roman" w:hAnsi="Times New Roman"/>
          <w:sz w:val="24"/>
          <w:szCs w:val="24"/>
          <w:lang w:val="es-ES_tradnl"/>
        </w:rPr>
        <w:t xml:space="preserve"> cuando se informa de los peligros </w:t>
      </w:r>
      <w:r w:rsidR="000D3CF3" w:rsidRPr="000D3CF3">
        <w:rPr>
          <w:rFonts w:ascii="Times New Roman" w:hAnsi="Times New Roman"/>
          <w:sz w:val="24"/>
          <w:szCs w:val="24"/>
          <w:lang w:val="es-ES_tradnl"/>
        </w:rPr>
        <w:t>que lo acompañan</w:t>
      </w:r>
      <w:r w:rsidRPr="0011105D">
        <w:rPr>
          <w:rFonts w:ascii="Times New Roman" w:hAnsi="Times New Roman"/>
          <w:sz w:val="24"/>
          <w:szCs w:val="24"/>
          <w:lang w:val="es-ES_tradnl"/>
        </w:rPr>
        <w:t>, especialmente para las personas pobres, ancianas, discapacitadas o sin acceso a una buena atención médica, cambia de opinión y rechaza la práctica. Estas son las principales razones para oponerse al suicidio asistido.</w:t>
      </w:r>
    </w:p>
    <w:p w:rsidR="003C5E06" w:rsidRPr="0011105D" w:rsidRDefault="003C5E06" w:rsidP="003C5E06">
      <w:pPr>
        <w:pStyle w:val="MediumGrid21"/>
        <w:rPr>
          <w:rFonts w:ascii="Times New Roman" w:hAnsi="Times New Roman"/>
          <w:sz w:val="24"/>
          <w:szCs w:val="24"/>
          <w:lang w:val="es-ES_tradnl"/>
        </w:rPr>
      </w:pPr>
    </w:p>
    <w:p w:rsidR="003C5E06" w:rsidRPr="0011105D" w:rsidRDefault="003C5E06" w:rsidP="003C5E06">
      <w:pPr>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UNA MEZCLA MORTAL CON NUESTRO SISTEMA DE ATENCIÓN DE SALUD MOTIVADO POR EL LUCRO</w:t>
      </w:r>
    </w:p>
    <w:p w:rsidR="003C5E06" w:rsidRPr="0011105D" w:rsidRDefault="003C5E06" w:rsidP="003C5E06">
      <w:pPr>
        <w:pStyle w:val="FootnoteText"/>
        <w:numPr>
          <w:ilvl w:val="0"/>
          <w:numId w:val="1"/>
        </w:numPr>
        <w:rPr>
          <w:sz w:val="24"/>
          <w:szCs w:val="24"/>
          <w:u w:val="single"/>
          <w:lang w:val="es-ES_tradnl"/>
        </w:rPr>
      </w:pPr>
      <w:r w:rsidRPr="0011105D">
        <w:rPr>
          <w:rStyle w:val="CharacterStyle1"/>
          <w:rFonts w:ascii="Times New Roman" w:hAnsi="Times New Roman" w:cs="Times New Roman"/>
          <w:lang w:val="es-ES_tradnl"/>
        </w:rPr>
        <w:t>En Oregón y California, algunos pacientes han recibido la noticia de que su seguro médico pagará el suicidio asistido, pero no pagará el tratamiento que pueda mantenerlos con vida.</w:t>
      </w:r>
      <w:r w:rsidRPr="0011105D">
        <w:rPr>
          <w:rStyle w:val="EndnoteReference"/>
          <w:sz w:val="24"/>
          <w:szCs w:val="24"/>
          <w:lang w:val="es-ES_tradnl"/>
        </w:rPr>
        <w:endnoteReference w:id="3"/>
      </w:r>
      <w:r w:rsidR="00670E82">
        <w:rPr>
          <w:rStyle w:val="CharacterStyle1"/>
          <w:rFonts w:ascii="Times New Roman" w:hAnsi="Times New Roman" w:cs="Times New Roman"/>
          <w:vertAlign w:val="superscript"/>
          <w:lang w:val="es-ES_tradnl"/>
        </w:rPr>
        <w:t xml:space="preserve"> y</w:t>
      </w:r>
      <w:r w:rsidRPr="0011105D">
        <w:rPr>
          <w:rStyle w:val="CharacterStyle1"/>
          <w:rFonts w:ascii="Times New Roman" w:hAnsi="Times New Roman" w:cs="Times New Roman"/>
          <w:vertAlign w:val="superscript"/>
          <w:lang w:val="es-ES_tradnl"/>
        </w:rPr>
        <w:t xml:space="preserve"> </w:t>
      </w:r>
      <w:r w:rsidRPr="0011105D">
        <w:rPr>
          <w:rStyle w:val="EndnoteReference"/>
          <w:sz w:val="24"/>
          <w:szCs w:val="24"/>
          <w:lang w:val="es-ES_tradnl"/>
        </w:rPr>
        <w:endnoteReference w:id="4"/>
      </w:r>
      <w:r w:rsidRPr="0011105D">
        <w:rPr>
          <w:sz w:val="24"/>
          <w:szCs w:val="24"/>
          <w:lang w:val="es-ES_tradnl"/>
        </w:rPr>
        <w:t xml:space="preserve"> </w:t>
      </w:r>
    </w:p>
    <w:p w:rsidR="003C5E06" w:rsidRPr="0011105D" w:rsidRDefault="003C5E06" w:rsidP="003C5E06">
      <w:pPr>
        <w:autoSpaceDE w:val="0"/>
        <w:autoSpaceDN w:val="0"/>
        <w:adjustRightInd w:val="0"/>
        <w:spacing w:after="0" w:line="240" w:lineRule="auto"/>
        <w:rPr>
          <w:rFonts w:ascii="Times New Roman" w:hAnsi="Times New Roman"/>
          <w:sz w:val="24"/>
          <w:szCs w:val="24"/>
          <w:u w:val="single"/>
          <w:lang w:val="es-ES_tradnl"/>
        </w:rPr>
      </w:pPr>
    </w:p>
    <w:p w:rsidR="003C5E06" w:rsidRPr="0011105D" w:rsidRDefault="003C5E06" w:rsidP="003C5E06">
      <w:pPr>
        <w:autoSpaceDE w:val="0"/>
        <w:autoSpaceDN w:val="0"/>
        <w:adjustRightInd w:val="0"/>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PONE A LAS PERSONAS VULNERABLES EN RIESGO DE ABUSO Y COERCIÓN</w:t>
      </w:r>
    </w:p>
    <w:p w:rsidR="003C5E06" w:rsidRPr="0011105D" w:rsidRDefault="003C5E06" w:rsidP="00FE3A65">
      <w:pPr>
        <w:pStyle w:val="ColorfulList-Accent11"/>
        <w:numPr>
          <w:ilvl w:val="0"/>
          <w:numId w:val="5"/>
        </w:numPr>
        <w:spacing w:after="120" w:line="240" w:lineRule="auto"/>
        <w:contextualSpacing w:val="0"/>
        <w:rPr>
          <w:rFonts w:ascii="Times New Roman" w:hAnsi="Times New Roman"/>
          <w:sz w:val="24"/>
          <w:szCs w:val="24"/>
          <w:lang w:val="es-ES_tradnl"/>
        </w:rPr>
      </w:pPr>
      <w:r w:rsidRPr="0011105D">
        <w:rPr>
          <w:rFonts w:ascii="Times New Roman" w:hAnsi="Times New Roman"/>
          <w:sz w:val="24"/>
          <w:szCs w:val="24"/>
          <w:lang w:val="es-ES_tradnl"/>
        </w:rPr>
        <w:t xml:space="preserve">Una vez que se han prescrito fármacos letales, las leyes de suicidio asistido no imponen </w:t>
      </w:r>
      <w:r w:rsidRPr="0011105D">
        <w:rPr>
          <w:rFonts w:ascii="Times New Roman" w:hAnsi="Times New Roman"/>
          <w:i/>
          <w:sz w:val="24"/>
          <w:szCs w:val="24"/>
          <w:lang w:val="es-ES_tradnl"/>
        </w:rPr>
        <w:t>ningún</w:t>
      </w:r>
      <w:r w:rsidRPr="0011105D">
        <w:rPr>
          <w:rFonts w:ascii="Times New Roman" w:hAnsi="Times New Roman"/>
          <w:sz w:val="24"/>
          <w:szCs w:val="24"/>
          <w:lang w:val="es-ES_tradnl"/>
        </w:rPr>
        <w:t xml:space="preserve"> requisito para </w:t>
      </w:r>
      <w:r>
        <w:rPr>
          <w:rFonts w:ascii="Times New Roman" w:hAnsi="Times New Roman"/>
          <w:sz w:val="24"/>
          <w:szCs w:val="24"/>
          <w:lang w:val="es-ES_tradnl"/>
        </w:rPr>
        <w:t xml:space="preserve">comprobar que </w:t>
      </w:r>
      <w:r w:rsidRPr="0011105D">
        <w:rPr>
          <w:rFonts w:ascii="Times New Roman" w:hAnsi="Times New Roman"/>
          <w:sz w:val="24"/>
          <w:szCs w:val="24"/>
          <w:lang w:val="es-ES_tradnl"/>
        </w:rPr>
        <w:t>los fármacos se tom</w:t>
      </w:r>
      <w:r>
        <w:rPr>
          <w:rFonts w:ascii="Times New Roman" w:hAnsi="Times New Roman"/>
          <w:sz w:val="24"/>
          <w:szCs w:val="24"/>
          <w:lang w:val="es-ES_tradnl"/>
        </w:rPr>
        <w:t>e</w:t>
      </w:r>
      <w:r w:rsidRPr="0011105D">
        <w:rPr>
          <w:rFonts w:ascii="Times New Roman" w:hAnsi="Times New Roman"/>
          <w:sz w:val="24"/>
          <w:szCs w:val="24"/>
          <w:lang w:val="es-ES_tradnl"/>
        </w:rPr>
        <w:t>n libremente y</w:t>
      </w:r>
      <w:r>
        <w:rPr>
          <w:rFonts w:ascii="Times New Roman" w:hAnsi="Times New Roman"/>
          <w:sz w:val="24"/>
          <w:szCs w:val="24"/>
          <w:lang w:val="es-ES_tradnl"/>
        </w:rPr>
        <w:t>a que</w:t>
      </w:r>
      <w:r w:rsidRPr="0011105D">
        <w:rPr>
          <w:rFonts w:ascii="Times New Roman" w:hAnsi="Times New Roman"/>
          <w:sz w:val="24"/>
          <w:szCs w:val="24"/>
          <w:lang w:val="es-ES_tradnl"/>
        </w:rPr>
        <w:t xml:space="preserve"> no se requieren testigos al momento de la muerte</w:t>
      </w:r>
      <w:r>
        <w:rPr>
          <w:rFonts w:ascii="Times New Roman" w:hAnsi="Times New Roman"/>
          <w:sz w:val="24"/>
          <w:szCs w:val="24"/>
          <w:lang w:val="es-ES_tradnl"/>
        </w:rPr>
        <w:t>.</w:t>
      </w:r>
      <w:r w:rsidRPr="0011105D">
        <w:rPr>
          <w:rFonts w:ascii="Times New Roman" w:hAnsi="Times New Roman"/>
          <w:sz w:val="24"/>
          <w:szCs w:val="24"/>
          <w:lang w:val="es-ES_tradnl"/>
        </w:rPr>
        <w:t xml:space="preserve"> A pesar de un sistema de informes diseñado para </w:t>
      </w:r>
      <w:r>
        <w:rPr>
          <w:rFonts w:ascii="Times New Roman" w:hAnsi="Times New Roman"/>
          <w:sz w:val="24"/>
          <w:szCs w:val="24"/>
          <w:lang w:val="es-ES_tradnl"/>
        </w:rPr>
        <w:t>pasar por alto los</w:t>
      </w:r>
      <w:r w:rsidRPr="0011105D">
        <w:rPr>
          <w:rFonts w:ascii="Times New Roman" w:hAnsi="Times New Roman"/>
          <w:sz w:val="24"/>
          <w:szCs w:val="24"/>
          <w:lang w:val="es-ES_tradnl"/>
        </w:rPr>
        <w:t xml:space="preserve"> abusos, </w:t>
      </w:r>
      <w:r>
        <w:rPr>
          <w:rFonts w:ascii="Times New Roman" w:hAnsi="Times New Roman"/>
          <w:sz w:val="24"/>
          <w:szCs w:val="24"/>
          <w:lang w:val="es-ES_tradnl"/>
        </w:rPr>
        <w:t>existen</w:t>
      </w:r>
      <w:r w:rsidRPr="0011105D">
        <w:rPr>
          <w:rFonts w:ascii="Times New Roman" w:hAnsi="Times New Roman"/>
          <w:sz w:val="24"/>
          <w:szCs w:val="24"/>
          <w:lang w:val="es-ES_tradnl"/>
        </w:rPr>
        <w:t xml:space="preserve"> informes de influencia indebida en Oregón.</w:t>
      </w:r>
      <w:r w:rsidRPr="0011105D">
        <w:rPr>
          <w:rStyle w:val="EndnoteReference"/>
          <w:rFonts w:ascii="Times New Roman" w:hAnsi="Times New Roman"/>
          <w:sz w:val="24"/>
          <w:szCs w:val="24"/>
          <w:lang w:val="es-ES_tradnl"/>
        </w:rPr>
        <w:endnoteReference w:id="5"/>
      </w:r>
    </w:p>
    <w:p w:rsidR="003C5E06" w:rsidRPr="0011105D" w:rsidRDefault="009C517E" w:rsidP="00FE3A65">
      <w:pPr>
        <w:pStyle w:val="ColorfulList-Accent11"/>
        <w:numPr>
          <w:ilvl w:val="0"/>
          <w:numId w:val="5"/>
        </w:numPr>
        <w:spacing w:after="120" w:line="240" w:lineRule="auto"/>
        <w:contextualSpacing w:val="0"/>
        <w:rPr>
          <w:rFonts w:ascii="Times New Roman" w:hAnsi="Times New Roman"/>
          <w:color w:val="000000"/>
          <w:lang w:val="es-ES_tradnl"/>
        </w:rPr>
      </w:pPr>
      <w:r w:rsidRPr="0011105D">
        <w:rPr>
          <w:rFonts w:ascii="Times New Roman" w:hAnsi="Times New Roman"/>
          <w:sz w:val="24"/>
          <w:szCs w:val="24"/>
          <w:lang w:val="es-ES_tradnl"/>
        </w:rPr>
        <w:t>Según estimaciones federales</w:t>
      </w:r>
      <w:r>
        <w:rPr>
          <w:rFonts w:ascii="Times New Roman" w:hAnsi="Times New Roman"/>
          <w:sz w:val="24"/>
          <w:szCs w:val="24"/>
          <w:lang w:val="es-ES_tradnl"/>
        </w:rPr>
        <w:t>, u</w:t>
      </w:r>
      <w:r w:rsidR="003C5E06" w:rsidRPr="0011105D">
        <w:rPr>
          <w:rFonts w:ascii="Times New Roman" w:hAnsi="Times New Roman"/>
          <w:sz w:val="24"/>
          <w:szCs w:val="24"/>
          <w:lang w:val="es-ES_tradnl"/>
        </w:rPr>
        <w:t>na de cada diez personas mayores son víctimas de abuso.</w:t>
      </w:r>
      <w:r w:rsidR="003C5E06" w:rsidRPr="0011105D">
        <w:rPr>
          <w:rStyle w:val="EndnoteReference"/>
          <w:rFonts w:ascii="Times New Roman" w:hAnsi="Times New Roman"/>
          <w:color w:val="000000"/>
          <w:lang w:val="es-ES_tradnl"/>
        </w:rPr>
        <w:endnoteReference w:id="6"/>
      </w:r>
      <w:r w:rsidR="003C5E06" w:rsidRPr="0011105D">
        <w:rPr>
          <w:rFonts w:ascii="Times New Roman" w:hAnsi="Times New Roman"/>
          <w:sz w:val="24"/>
          <w:szCs w:val="24"/>
          <w:lang w:val="es-ES_tradnl"/>
        </w:rPr>
        <w:t xml:space="preserve"> Poner fármacos letales en manos de abusadores genera un mayor riesgo para las personas mayores</w:t>
      </w:r>
      <w:r w:rsidR="003C5E06" w:rsidRPr="0011105D">
        <w:rPr>
          <w:rFonts w:ascii="Times New Roman" w:hAnsi="Times New Roman"/>
          <w:color w:val="000000"/>
          <w:lang w:val="es-ES_tradnl"/>
        </w:rPr>
        <w:t>.</w:t>
      </w:r>
    </w:p>
    <w:p w:rsidR="003C5E06" w:rsidRPr="0011105D" w:rsidRDefault="003C5E06" w:rsidP="00FE3A65">
      <w:pPr>
        <w:pStyle w:val="ColorfulList-Accent11"/>
        <w:numPr>
          <w:ilvl w:val="0"/>
          <w:numId w:val="5"/>
        </w:numPr>
        <w:spacing w:after="120" w:line="240" w:lineRule="auto"/>
        <w:contextualSpacing w:val="0"/>
        <w:rPr>
          <w:rFonts w:ascii="Times New Roman" w:hAnsi="Times New Roman"/>
          <w:color w:val="000000"/>
          <w:lang w:val="es-ES_tradnl"/>
        </w:rPr>
      </w:pPr>
      <w:r w:rsidRPr="0011105D">
        <w:rPr>
          <w:rFonts w:ascii="Times New Roman" w:hAnsi="Times New Roman"/>
          <w:sz w:val="24"/>
          <w:szCs w:val="24"/>
          <w:lang w:val="es-ES_tradnl"/>
        </w:rPr>
        <w:t>A menudo, las leyes de suicidio asistido permiten que uno de los dos testigos de la solicitud de fármacos letales sea un heredero del patrimonio del paciente</w:t>
      </w:r>
      <w:r>
        <w:rPr>
          <w:rFonts w:ascii="Times New Roman" w:hAnsi="Times New Roman"/>
          <w:sz w:val="24"/>
          <w:szCs w:val="24"/>
          <w:lang w:val="es-ES_tradnl"/>
        </w:rPr>
        <w:t xml:space="preserve">, que podría </w:t>
      </w:r>
      <w:r w:rsidRPr="0011105D">
        <w:rPr>
          <w:rFonts w:ascii="Times New Roman" w:hAnsi="Times New Roman"/>
          <w:sz w:val="24"/>
          <w:szCs w:val="24"/>
          <w:lang w:val="es-ES_tradnl"/>
        </w:rPr>
        <w:t>alentar o presionar al paciente para que solicite fármacos letales y luego ser un testigo de la solicitud</w:t>
      </w:r>
      <w:r w:rsidRPr="0011105D">
        <w:rPr>
          <w:rFonts w:ascii="Times New Roman" w:hAnsi="Times New Roman"/>
          <w:color w:val="000000"/>
          <w:lang w:val="es-ES_tradnl"/>
        </w:rPr>
        <w:t xml:space="preserve">. </w:t>
      </w:r>
    </w:p>
    <w:p w:rsidR="003C5E06" w:rsidRPr="0011105D" w:rsidRDefault="003C5E06" w:rsidP="003C5E06">
      <w:pPr>
        <w:spacing w:after="0" w:line="240" w:lineRule="auto"/>
        <w:rPr>
          <w:rFonts w:ascii="Times New Roman" w:hAnsi="Times New Roman"/>
          <w:sz w:val="24"/>
          <w:szCs w:val="24"/>
          <w:u w:val="single"/>
          <w:lang w:val="es-ES_tradnl"/>
        </w:rPr>
      </w:pPr>
    </w:p>
    <w:p w:rsidR="003C5E06" w:rsidRPr="0011105D" w:rsidRDefault="003C5E06" w:rsidP="003C5E06">
      <w:pPr>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DEFINICIÓN PELIGROSAMENTE AMPLIA DE ENFERMEDAD TERMINAL</w:t>
      </w:r>
    </w:p>
    <w:p w:rsidR="003C5E06" w:rsidRPr="0011105D" w:rsidRDefault="003C5E06" w:rsidP="003C5E06">
      <w:pPr>
        <w:pStyle w:val="MediumGrid21"/>
        <w:numPr>
          <w:ilvl w:val="0"/>
          <w:numId w:val="7"/>
        </w:numPr>
        <w:rPr>
          <w:rStyle w:val="CharacterStyle1"/>
          <w:lang w:val="es-ES_tradnl"/>
        </w:rPr>
      </w:pPr>
      <w:r>
        <w:rPr>
          <w:rStyle w:val="CharacterStyle1"/>
          <w:rFonts w:ascii="Times New Roman" w:hAnsi="Times New Roman" w:cs="Times New Roman"/>
          <w:lang w:val="es-ES_tradnl"/>
        </w:rPr>
        <w:t>Normalmente</w:t>
      </w:r>
      <w:r w:rsidRPr="0011105D">
        <w:rPr>
          <w:rStyle w:val="CharacterStyle1"/>
          <w:rFonts w:ascii="Times New Roman" w:hAnsi="Times New Roman" w:cs="Times New Roman"/>
          <w:lang w:val="es-ES_tradnl"/>
        </w:rPr>
        <w:t xml:space="preserve">, las leyes de suicidio asistido parecen limitar la elegibilidad a los pacientes </w:t>
      </w:r>
      <w:r>
        <w:rPr>
          <w:rStyle w:val="CharacterStyle1"/>
          <w:rFonts w:ascii="Times New Roman" w:hAnsi="Times New Roman" w:cs="Times New Roman"/>
          <w:lang w:val="es-ES_tradnl"/>
        </w:rPr>
        <w:t>con esperanza de vida</w:t>
      </w:r>
      <w:r w:rsidRPr="0011105D">
        <w:rPr>
          <w:rStyle w:val="CharacterStyle1"/>
          <w:rFonts w:ascii="Times New Roman" w:hAnsi="Times New Roman" w:cs="Times New Roman"/>
          <w:lang w:val="es-ES_tradnl"/>
        </w:rPr>
        <w:t xml:space="preserve"> de seis meses, pero no distinguen entre las personas que morirán en el lapso de seis meses </w:t>
      </w:r>
      <w:r w:rsidRPr="0011105D">
        <w:rPr>
          <w:rStyle w:val="CharacterStyle1"/>
          <w:rFonts w:ascii="Times New Roman" w:hAnsi="Times New Roman" w:cs="Times New Roman"/>
          <w:i/>
          <w:lang w:val="es-ES_tradnl"/>
        </w:rPr>
        <w:t>con tratamiento</w:t>
      </w:r>
      <w:r w:rsidRPr="0011105D">
        <w:rPr>
          <w:rStyle w:val="CharacterStyle1"/>
          <w:rFonts w:ascii="Times New Roman" w:hAnsi="Times New Roman" w:cs="Times New Roman"/>
          <w:lang w:val="es-ES_tradnl"/>
        </w:rPr>
        <w:t xml:space="preserve"> </w:t>
      </w:r>
      <w:r w:rsidR="00A07629">
        <w:rPr>
          <w:rStyle w:val="CharacterStyle1"/>
          <w:rFonts w:ascii="Times New Roman" w:hAnsi="Times New Roman" w:cs="Times New Roman"/>
          <w:lang w:val="es-ES_tradnl"/>
        </w:rPr>
        <w:t xml:space="preserve">o </w:t>
      </w:r>
      <w:r w:rsidRPr="0011105D">
        <w:rPr>
          <w:rStyle w:val="CharacterStyle1"/>
          <w:rFonts w:ascii="Times New Roman" w:hAnsi="Times New Roman" w:cs="Times New Roman"/>
          <w:i/>
          <w:lang w:val="es-ES_tradnl"/>
        </w:rPr>
        <w:t>sin tratamiento</w:t>
      </w:r>
      <w:r w:rsidRPr="0011105D">
        <w:rPr>
          <w:rStyle w:val="CharacterStyle1"/>
          <w:rFonts w:ascii="Times New Roman" w:hAnsi="Times New Roman" w:cs="Times New Roman"/>
          <w:lang w:val="es-ES_tradnl"/>
        </w:rPr>
        <w:t xml:space="preserve">. Esto significa que los pacientes con enfermedades tratables como diabetes, enfermedad respiratoria o cardiaca </w:t>
      </w:r>
      <w:r w:rsidRPr="00EB3A86">
        <w:rPr>
          <w:rStyle w:val="CharacterStyle1"/>
          <w:rFonts w:ascii="Times New Roman" w:hAnsi="Times New Roman" w:cs="Times New Roman"/>
          <w:lang w:val="es-ES_tradnl"/>
        </w:rPr>
        <w:t xml:space="preserve">crónica </w:t>
      </w:r>
      <w:r w:rsidR="00351160" w:rsidRPr="00EB3A86">
        <w:rPr>
          <w:rStyle w:val="CharacterStyle1"/>
          <w:rFonts w:ascii="Times New Roman" w:hAnsi="Times New Roman" w:cs="Times New Roman"/>
          <w:lang w:val="es-ES_tradnl"/>
        </w:rPr>
        <w:t xml:space="preserve">o con </w:t>
      </w:r>
      <w:r w:rsidRPr="00EB3A86">
        <w:rPr>
          <w:rStyle w:val="CharacterStyle1"/>
          <w:rFonts w:ascii="Times New Roman" w:hAnsi="Times New Roman" w:cs="Times New Roman"/>
          <w:lang w:val="es-ES_tradnl"/>
        </w:rPr>
        <w:t>discapacidades</w:t>
      </w:r>
      <w:r w:rsidRPr="0011105D">
        <w:rPr>
          <w:rStyle w:val="CharacterStyle1"/>
          <w:rFonts w:ascii="Times New Roman" w:hAnsi="Times New Roman" w:cs="Times New Roman"/>
          <w:lang w:val="es-ES_tradnl"/>
        </w:rPr>
        <w:t xml:space="preserve"> que requieren asistencia ventilatoria, son todos elegibles para fármacos letales porque morirían en el lapso de seis meses sin el tratamiento que normalmente recibirían. </w:t>
      </w:r>
    </w:p>
    <w:p w:rsidR="003C5E06" w:rsidRPr="0011105D" w:rsidRDefault="003C5E06" w:rsidP="003C5E06">
      <w:pPr>
        <w:spacing w:after="0" w:line="240" w:lineRule="auto"/>
        <w:rPr>
          <w:rFonts w:ascii="Times New Roman" w:hAnsi="Times New Roman"/>
          <w:sz w:val="24"/>
          <w:szCs w:val="24"/>
          <w:u w:val="single"/>
          <w:lang w:val="es-ES_tradnl"/>
        </w:rPr>
      </w:pPr>
    </w:p>
    <w:p w:rsidR="003C5E06" w:rsidRPr="0011105D" w:rsidRDefault="003C5E06" w:rsidP="003C5E06">
      <w:pPr>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EL DOLOR NO ES LA CUESTIÓN PRINCIPAL</w:t>
      </w:r>
    </w:p>
    <w:p w:rsidR="003C5E06" w:rsidRPr="0011105D" w:rsidRDefault="003C5E06" w:rsidP="003C5E06">
      <w:pPr>
        <w:pStyle w:val="ColorfulList-Accent11"/>
        <w:numPr>
          <w:ilvl w:val="0"/>
          <w:numId w:val="8"/>
        </w:numPr>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 xml:space="preserve">El dolor no tratado no está entre las principales razones para tomar fármacos letales. Según informes estatales anuales oficiales, en 2016, el 90% de los pacientes de Oregón </w:t>
      </w:r>
      <w:r w:rsidRPr="0011105D">
        <w:rPr>
          <w:rFonts w:ascii="Times New Roman" w:hAnsi="Times New Roman"/>
          <w:sz w:val="24"/>
          <w:szCs w:val="24"/>
          <w:lang w:val="es-ES_tradnl"/>
        </w:rPr>
        <w:lastRenderedPageBreak/>
        <w:t>que buscaban fármacos letales dijeron que lo hacían porque se encontraban “menos capaces de participar en actividades que hacen la vida agradable” y estaban “perdiendo autonomía”, y el 49% citaba ser una “carga” para la familia, amigos o cuidadores. Y en Washington, el 52% citó ser una “ca</w:t>
      </w:r>
      <w:r w:rsidR="00BF255D">
        <w:rPr>
          <w:rFonts w:ascii="Times New Roman" w:hAnsi="Times New Roman"/>
          <w:sz w:val="24"/>
          <w:szCs w:val="24"/>
          <w:lang w:val="es-ES_tradnl"/>
        </w:rPr>
        <w:t>rga” como razón, mientras que so</w:t>
      </w:r>
      <w:r w:rsidRPr="0011105D">
        <w:rPr>
          <w:rFonts w:ascii="Times New Roman" w:hAnsi="Times New Roman"/>
          <w:sz w:val="24"/>
          <w:szCs w:val="24"/>
          <w:lang w:val="es-ES_tradnl"/>
        </w:rPr>
        <w:t>lo el 35% citó preocupación por el dolor.</w:t>
      </w:r>
    </w:p>
    <w:p w:rsidR="003C5E06" w:rsidRPr="0011105D" w:rsidRDefault="003C5E06" w:rsidP="003C5E06">
      <w:pPr>
        <w:spacing w:after="0" w:line="240" w:lineRule="auto"/>
        <w:rPr>
          <w:rFonts w:ascii="Times New Roman" w:hAnsi="Times New Roman"/>
          <w:sz w:val="24"/>
          <w:szCs w:val="24"/>
          <w:u w:val="single"/>
          <w:lang w:val="es-ES_tradnl"/>
        </w:rPr>
      </w:pPr>
    </w:p>
    <w:p w:rsidR="003C5E06" w:rsidRPr="0011105D" w:rsidRDefault="003C5E06" w:rsidP="003C5E06">
      <w:pPr>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NO SE REQUIERE NINGUNA EVALUACIÓN O TRATAMIENTO PSIQUIÁTRICOS</w:t>
      </w:r>
    </w:p>
    <w:p w:rsidR="003C5E06" w:rsidRPr="0011105D" w:rsidRDefault="003C5E06" w:rsidP="002C024B">
      <w:pPr>
        <w:pStyle w:val="ColorfulList-Accent11"/>
        <w:numPr>
          <w:ilvl w:val="0"/>
          <w:numId w:val="4"/>
        </w:numPr>
        <w:spacing w:after="120" w:line="240" w:lineRule="auto"/>
        <w:contextualSpacing w:val="0"/>
        <w:rPr>
          <w:rFonts w:ascii="Times New Roman" w:hAnsi="Times New Roman"/>
          <w:sz w:val="24"/>
          <w:szCs w:val="24"/>
          <w:lang w:val="es-ES_tradnl"/>
        </w:rPr>
      </w:pPr>
      <w:r w:rsidRPr="0011105D">
        <w:rPr>
          <w:rFonts w:ascii="Times New Roman" w:hAnsi="Times New Roman"/>
          <w:sz w:val="24"/>
          <w:szCs w:val="24"/>
          <w:lang w:val="es-ES_tradnl"/>
        </w:rPr>
        <w:t>A pesar de la literatura médica que muestra que casi el 95% de los que cometen suicidio tenían una enfermedad psiquiátrica diagnosticable (generalmente depresión tratable) en los meses precedentes al suicidio,</w:t>
      </w:r>
      <w:r w:rsidRPr="0011105D">
        <w:rPr>
          <w:rStyle w:val="EndnoteReference"/>
          <w:rFonts w:ascii="Times New Roman" w:hAnsi="Times New Roman"/>
          <w:sz w:val="24"/>
          <w:szCs w:val="24"/>
          <w:lang w:val="es-ES_tradnl"/>
        </w:rPr>
        <w:endnoteReference w:id="7"/>
      </w:r>
      <w:r w:rsidRPr="0011105D">
        <w:rPr>
          <w:rFonts w:ascii="Times New Roman" w:hAnsi="Times New Roman"/>
          <w:sz w:val="24"/>
          <w:szCs w:val="24"/>
          <w:lang w:val="es-ES_tradnl"/>
        </w:rPr>
        <w:t xml:space="preserve"> el médico que prescribe y el médico </w:t>
      </w:r>
      <w:r>
        <w:rPr>
          <w:rFonts w:ascii="Times New Roman" w:hAnsi="Times New Roman"/>
          <w:sz w:val="24"/>
          <w:szCs w:val="24"/>
          <w:lang w:val="es-ES_tradnl"/>
        </w:rPr>
        <w:t>elegido por el paciente</w:t>
      </w:r>
      <w:r w:rsidRPr="0011105D">
        <w:rPr>
          <w:rFonts w:ascii="Times New Roman" w:hAnsi="Times New Roman"/>
          <w:sz w:val="24"/>
          <w:szCs w:val="24"/>
          <w:lang w:val="es-ES_tradnl"/>
        </w:rPr>
        <w:t xml:space="preserve"> para dar una segunda opinión son libres de decidir si remiten a pacientes con tendencias suicidas a alguna forma de </w:t>
      </w:r>
      <w:r>
        <w:rPr>
          <w:rFonts w:ascii="Times New Roman" w:hAnsi="Times New Roman"/>
          <w:sz w:val="24"/>
          <w:szCs w:val="24"/>
          <w:lang w:val="es-ES_tradnl"/>
        </w:rPr>
        <w:t>terapia</w:t>
      </w:r>
      <w:r w:rsidRPr="0011105D">
        <w:rPr>
          <w:rFonts w:ascii="Times New Roman" w:hAnsi="Times New Roman"/>
          <w:sz w:val="24"/>
          <w:szCs w:val="24"/>
          <w:lang w:val="es-ES_tradnl"/>
        </w:rPr>
        <w:t xml:space="preserve"> psicológica. Según el informe anual oficial de Oregón, entre 2013 y 2016, menos del 4% de los pacientes que murieron con arreglo a su ley de suicidio asistido habían sido remitidos a </w:t>
      </w:r>
      <w:r>
        <w:rPr>
          <w:rFonts w:ascii="Times New Roman" w:hAnsi="Times New Roman"/>
          <w:sz w:val="24"/>
          <w:szCs w:val="24"/>
          <w:lang w:val="es-ES_tradnl"/>
        </w:rPr>
        <w:t>terapia</w:t>
      </w:r>
      <w:r w:rsidRPr="0011105D">
        <w:rPr>
          <w:rFonts w:ascii="Times New Roman" w:hAnsi="Times New Roman"/>
          <w:sz w:val="24"/>
          <w:szCs w:val="24"/>
          <w:lang w:val="es-ES_tradnl"/>
        </w:rPr>
        <w:t xml:space="preserve"> para verificar si presentaban “deterioro de la capacidad de juicio”.</w:t>
      </w:r>
    </w:p>
    <w:p w:rsidR="003C5E06" w:rsidRPr="0011105D" w:rsidRDefault="003C5E06" w:rsidP="002C024B">
      <w:pPr>
        <w:pStyle w:val="ColorfulList-Accent11"/>
        <w:numPr>
          <w:ilvl w:val="0"/>
          <w:numId w:val="6"/>
        </w:numPr>
        <w:spacing w:after="120" w:line="240" w:lineRule="auto"/>
        <w:contextualSpacing w:val="0"/>
        <w:rPr>
          <w:rFonts w:ascii="Times New Roman" w:hAnsi="Times New Roman"/>
          <w:sz w:val="24"/>
          <w:szCs w:val="24"/>
          <w:lang w:val="es-ES_tradnl"/>
        </w:rPr>
      </w:pPr>
      <w:r w:rsidRPr="0011105D">
        <w:rPr>
          <w:rFonts w:ascii="Times New Roman" w:hAnsi="Times New Roman"/>
          <w:sz w:val="24"/>
          <w:szCs w:val="24"/>
          <w:lang w:val="es-ES_tradnl"/>
        </w:rPr>
        <w:t xml:space="preserve">Si se proporciona </w:t>
      </w:r>
      <w:r>
        <w:rPr>
          <w:rFonts w:ascii="Times New Roman" w:hAnsi="Times New Roman"/>
          <w:sz w:val="24"/>
          <w:szCs w:val="24"/>
          <w:lang w:val="es-ES_tradnl"/>
        </w:rPr>
        <w:t>terapia</w:t>
      </w:r>
      <w:r w:rsidRPr="0011105D">
        <w:rPr>
          <w:rFonts w:ascii="Times New Roman" w:hAnsi="Times New Roman"/>
          <w:sz w:val="24"/>
          <w:szCs w:val="24"/>
          <w:lang w:val="es-ES_tradnl"/>
        </w:rPr>
        <w:t xml:space="preserve"> a pacientes que buscan suicidio asistido, su objetivo no es </w:t>
      </w:r>
      <w:r w:rsidRPr="0011105D">
        <w:rPr>
          <w:rFonts w:ascii="Times New Roman" w:hAnsi="Times New Roman"/>
          <w:i/>
          <w:sz w:val="24"/>
          <w:szCs w:val="24"/>
          <w:lang w:val="es-ES_tradnl"/>
        </w:rPr>
        <w:t>tratar</w:t>
      </w:r>
      <w:r w:rsidRPr="0011105D">
        <w:rPr>
          <w:rFonts w:ascii="Times New Roman" w:hAnsi="Times New Roman"/>
          <w:sz w:val="24"/>
          <w:szCs w:val="24"/>
          <w:lang w:val="es-ES_tradnl"/>
        </w:rPr>
        <w:t xml:space="preserve"> el trastorno subyacente o la depresión; es determinar si el trastorno o la depresión está “</w:t>
      </w:r>
      <w:r w:rsidRPr="0011105D">
        <w:rPr>
          <w:rFonts w:ascii="Times New Roman" w:hAnsi="Times New Roman"/>
          <w:i/>
          <w:sz w:val="24"/>
          <w:szCs w:val="24"/>
          <w:lang w:val="es-ES_tradnl"/>
        </w:rPr>
        <w:t>causando deterioro de la capacidad de juicio</w:t>
      </w:r>
      <w:r w:rsidRPr="0011105D">
        <w:rPr>
          <w:rFonts w:ascii="Times New Roman" w:hAnsi="Times New Roman"/>
          <w:sz w:val="24"/>
          <w:szCs w:val="24"/>
          <w:lang w:val="es-ES_tradnl"/>
        </w:rPr>
        <w:t xml:space="preserve"> [cursivas añadidas]”.</w:t>
      </w:r>
      <w:r w:rsidRPr="0011105D">
        <w:rPr>
          <w:rStyle w:val="EndnoteReference"/>
          <w:rFonts w:ascii="Times New Roman" w:hAnsi="Times New Roman"/>
          <w:sz w:val="24"/>
          <w:szCs w:val="24"/>
          <w:lang w:val="es-ES_tradnl"/>
        </w:rPr>
        <w:endnoteReference w:id="8"/>
      </w:r>
      <w:r w:rsidRPr="0011105D">
        <w:rPr>
          <w:rFonts w:ascii="Times New Roman" w:hAnsi="Times New Roman"/>
          <w:sz w:val="24"/>
          <w:szCs w:val="24"/>
          <w:lang w:val="es-ES_tradnl"/>
        </w:rPr>
        <w:t xml:space="preserve"> Los médicos o el </w:t>
      </w:r>
      <w:r>
        <w:rPr>
          <w:rFonts w:ascii="Times New Roman" w:hAnsi="Times New Roman"/>
          <w:sz w:val="24"/>
          <w:szCs w:val="24"/>
          <w:lang w:val="es-ES_tradnl"/>
        </w:rPr>
        <w:t>terapeuta</w:t>
      </w:r>
      <w:r w:rsidRPr="0011105D">
        <w:rPr>
          <w:rFonts w:ascii="Times New Roman" w:hAnsi="Times New Roman"/>
          <w:sz w:val="24"/>
          <w:szCs w:val="24"/>
          <w:lang w:val="es-ES_tradnl"/>
        </w:rPr>
        <w:t xml:space="preserve"> pueden decidir que, puesto que la depresión es “una respuesta completamente normal” a la enfermedad terminal, la capacidad de juicio del paciente deprimido no </w:t>
      </w:r>
      <w:r w:rsidR="00426819" w:rsidRPr="00426819">
        <w:rPr>
          <w:rFonts w:ascii="Times New Roman" w:hAnsi="Times New Roman"/>
          <w:sz w:val="24"/>
          <w:szCs w:val="24"/>
          <w:lang w:val="es-ES_tradnl"/>
        </w:rPr>
        <w:t>se ha deteriorado</w:t>
      </w:r>
      <w:r w:rsidRPr="0011105D">
        <w:rPr>
          <w:rFonts w:ascii="Times New Roman" w:hAnsi="Times New Roman"/>
          <w:sz w:val="24"/>
          <w:szCs w:val="24"/>
          <w:lang w:val="es-ES_tradnl"/>
        </w:rPr>
        <w:t>.</w:t>
      </w:r>
      <w:r w:rsidRPr="0011105D">
        <w:rPr>
          <w:rStyle w:val="EndnoteReference"/>
          <w:rFonts w:ascii="Times New Roman" w:hAnsi="Times New Roman"/>
          <w:sz w:val="24"/>
          <w:szCs w:val="24"/>
          <w:lang w:val="es-ES_tradnl"/>
        </w:rPr>
        <w:endnoteReference w:id="9"/>
      </w:r>
      <w:r w:rsidRPr="0011105D">
        <w:rPr>
          <w:rFonts w:ascii="Times New Roman" w:hAnsi="Times New Roman"/>
          <w:sz w:val="24"/>
          <w:szCs w:val="24"/>
          <w:lang w:val="es-ES_tradnl"/>
        </w:rPr>
        <w:t xml:space="preserve"> </w:t>
      </w:r>
    </w:p>
    <w:p w:rsidR="003C5E06" w:rsidRPr="0011105D" w:rsidRDefault="003C5E06" w:rsidP="003C5E06">
      <w:pPr>
        <w:spacing w:after="0" w:line="240" w:lineRule="auto"/>
        <w:rPr>
          <w:rFonts w:ascii="Times New Roman" w:hAnsi="Times New Roman"/>
          <w:sz w:val="24"/>
          <w:szCs w:val="24"/>
          <w:lang w:val="es-ES_tradnl"/>
        </w:rPr>
      </w:pPr>
    </w:p>
    <w:p w:rsidR="003C5E06" w:rsidRPr="0011105D" w:rsidRDefault="003C5E06" w:rsidP="003C5E06">
      <w:pPr>
        <w:pStyle w:val="MediumGrid21"/>
        <w:rPr>
          <w:rFonts w:ascii="Times New Roman" w:hAnsi="Times New Roman"/>
          <w:sz w:val="24"/>
          <w:szCs w:val="24"/>
          <w:lang w:val="es-ES_tradnl"/>
        </w:rPr>
      </w:pPr>
      <w:r w:rsidRPr="0011105D">
        <w:rPr>
          <w:rFonts w:ascii="Times New Roman" w:hAnsi="Times New Roman"/>
          <w:sz w:val="24"/>
          <w:szCs w:val="24"/>
          <w:lang w:val="es-ES_tradnl"/>
        </w:rPr>
        <w:t xml:space="preserve">AMENAZA EL </w:t>
      </w:r>
      <w:r>
        <w:rPr>
          <w:rFonts w:ascii="Times New Roman" w:hAnsi="Times New Roman"/>
          <w:sz w:val="24"/>
          <w:szCs w:val="24"/>
          <w:lang w:val="es-ES_tradnl"/>
        </w:rPr>
        <w:t>AVANCE</w:t>
      </w:r>
      <w:r w:rsidRPr="0011105D">
        <w:rPr>
          <w:rFonts w:ascii="Times New Roman" w:hAnsi="Times New Roman"/>
          <w:sz w:val="24"/>
          <w:szCs w:val="24"/>
          <w:lang w:val="es-ES_tradnl"/>
        </w:rPr>
        <w:t xml:space="preserve"> DEL CUIDADO PALIATIVO</w:t>
      </w:r>
    </w:p>
    <w:p w:rsidR="003C5E06" w:rsidRPr="0011105D" w:rsidRDefault="003C5E06" w:rsidP="003C5E06">
      <w:pPr>
        <w:pStyle w:val="ColorfulList-Accent11"/>
        <w:numPr>
          <w:ilvl w:val="0"/>
          <w:numId w:val="6"/>
        </w:numPr>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Existe evidencia convincente de que la legalización del suicidio asistido socava los esfuerzos para mantener y mejorar el buen cuidado de los pacientes que se acercan al final de la vida, incluidos pacientes que nunca quisieron suicidio asistido.</w:t>
      </w:r>
      <w:r w:rsidRPr="0011105D">
        <w:rPr>
          <w:rStyle w:val="EndnoteReference"/>
          <w:rFonts w:ascii="Times New Roman" w:hAnsi="Times New Roman"/>
          <w:sz w:val="24"/>
          <w:szCs w:val="24"/>
          <w:lang w:val="es-ES_tradnl"/>
        </w:rPr>
        <w:endnoteReference w:id="10"/>
      </w:r>
    </w:p>
    <w:p w:rsidR="003C5E06" w:rsidRPr="0011105D" w:rsidRDefault="003C5E06" w:rsidP="003C5E06">
      <w:pPr>
        <w:pStyle w:val="MediumGrid21"/>
        <w:ind w:left="720"/>
        <w:rPr>
          <w:rFonts w:ascii="Times New Roman" w:hAnsi="Times New Roman"/>
          <w:sz w:val="24"/>
          <w:szCs w:val="24"/>
          <w:lang w:val="es-ES_tradnl"/>
        </w:rPr>
      </w:pPr>
    </w:p>
    <w:p w:rsidR="003C5E06" w:rsidRPr="0011105D" w:rsidRDefault="003C5E06" w:rsidP="003C5E06">
      <w:pPr>
        <w:spacing w:after="0" w:line="240" w:lineRule="auto"/>
        <w:rPr>
          <w:rFonts w:ascii="Times New Roman" w:hAnsi="Times New Roman"/>
          <w:sz w:val="24"/>
          <w:szCs w:val="24"/>
          <w:lang w:val="es-ES_tradnl"/>
        </w:rPr>
      </w:pPr>
      <w:r w:rsidRPr="0011105D">
        <w:rPr>
          <w:rFonts w:ascii="Times New Roman" w:hAnsi="Times New Roman"/>
          <w:sz w:val="24"/>
          <w:szCs w:val="24"/>
          <w:lang w:val="es-ES_tradnl"/>
        </w:rPr>
        <w:t>FOMENTA LA DISCRIMINACIÓN</w:t>
      </w:r>
    </w:p>
    <w:p w:rsidR="003C5E06" w:rsidRPr="0011105D" w:rsidRDefault="003C5E06" w:rsidP="003C5E06">
      <w:pPr>
        <w:pStyle w:val="Style3"/>
        <w:numPr>
          <w:ilvl w:val="0"/>
          <w:numId w:val="2"/>
        </w:numPr>
        <w:spacing w:before="0"/>
        <w:jc w:val="left"/>
        <w:rPr>
          <w:rFonts w:ascii="Times New Roman" w:hAnsi="Times New Roman" w:cs="Times New Roman"/>
          <w:lang w:val="es-ES_tradnl"/>
        </w:rPr>
      </w:pPr>
      <w:r w:rsidRPr="0011105D">
        <w:rPr>
          <w:rFonts w:ascii="Times New Roman" w:hAnsi="Times New Roman" w:cs="Times New Roman"/>
          <w:lang w:val="es-ES_tradnl"/>
        </w:rPr>
        <w:t>El suicidio asistido crea dos clases de personas: aquellas en que gastamos cientos de millones de dólares cada año para prevenir su suicidio y aquellas cuyo suicidio ayudamos y tratamos como un bien positivo. Eliminamos armas y fármacos que pueden causar daño a un grupo, mientras que entregamos fármacos mortales al otro, estableciendo otro tipo más de discriminación con amenaza para la vida.</w:t>
      </w:r>
    </w:p>
    <w:p w:rsidR="003C5E06" w:rsidRPr="0011105D" w:rsidRDefault="003C5E06" w:rsidP="003C5E06">
      <w:pPr>
        <w:spacing w:after="0" w:line="240" w:lineRule="auto"/>
        <w:rPr>
          <w:rFonts w:ascii="Times New Roman" w:eastAsia="Arial" w:hAnsi="Times New Roman"/>
          <w:sz w:val="24"/>
          <w:szCs w:val="24"/>
          <w:lang w:val="es-ES_tradnl"/>
        </w:rPr>
      </w:pPr>
    </w:p>
    <w:p w:rsidR="003C5E06" w:rsidRPr="0011105D" w:rsidRDefault="003C5E06" w:rsidP="003C5E06">
      <w:pPr>
        <w:spacing w:after="0" w:line="240" w:lineRule="auto"/>
        <w:rPr>
          <w:rFonts w:ascii="Times New Roman" w:hAnsi="Times New Roman"/>
          <w:sz w:val="24"/>
          <w:szCs w:val="24"/>
          <w:lang w:val="es-ES_tradnl"/>
        </w:rPr>
      </w:pPr>
      <w:r w:rsidRPr="0011105D">
        <w:rPr>
          <w:rFonts w:ascii="Times New Roman" w:eastAsia="Arial" w:hAnsi="Times New Roman"/>
          <w:sz w:val="24"/>
          <w:szCs w:val="24"/>
          <w:lang w:val="es-ES_tradnl"/>
        </w:rPr>
        <w:t>Hay muchas más razones por las que legalizar el suicidio asistido es una idea mala y peligrosa. Para mayor información, visite</w:t>
      </w:r>
      <w:r w:rsidRPr="0011105D">
        <w:rPr>
          <w:rFonts w:ascii="Times New Roman" w:hAnsi="Times New Roman"/>
          <w:sz w:val="24"/>
          <w:szCs w:val="24"/>
          <w:lang w:val="es-ES_tradnl"/>
        </w:rPr>
        <w:t xml:space="preserve"> </w:t>
      </w:r>
      <w:r w:rsidRPr="00785C06">
        <w:rPr>
          <w:rFonts w:ascii="Times New Roman" w:hAnsi="Times New Roman"/>
          <w:sz w:val="24"/>
          <w:szCs w:val="24"/>
          <w:lang w:val="es-ES_tradnl"/>
        </w:rPr>
        <w:t>www.usccb.org/toliveeachday</w:t>
      </w:r>
      <w:r w:rsidRPr="0011105D">
        <w:rPr>
          <w:rFonts w:ascii="Times New Roman" w:hAnsi="Times New Roman"/>
          <w:sz w:val="24"/>
          <w:szCs w:val="24"/>
          <w:lang w:val="es-ES_tradnl"/>
        </w:rPr>
        <w:t xml:space="preserve"> y </w:t>
      </w:r>
      <w:r w:rsidRPr="00785C06">
        <w:rPr>
          <w:rFonts w:ascii="Times New Roman" w:hAnsi="Times New Roman"/>
          <w:sz w:val="24"/>
          <w:szCs w:val="24"/>
          <w:lang w:val="es-ES_tradnl"/>
        </w:rPr>
        <w:t>www.patientsrightsaction.org</w:t>
      </w:r>
      <w:r w:rsidRPr="0011105D">
        <w:rPr>
          <w:rStyle w:val="Hyperlink"/>
          <w:rFonts w:ascii="Times New Roman" w:hAnsi="Times New Roman"/>
          <w:color w:val="auto"/>
          <w:sz w:val="24"/>
          <w:szCs w:val="24"/>
          <w:u w:val="none"/>
          <w:lang w:val="es-ES_tradnl"/>
        </w:rPr>
        <w:t>.</w:t>
      </w:r>
    </w:p>
    <w:p w:rsidR="003C5E06" w:rsidRDefault="003C5E06" w:rsidP="003C5E06">
      <w:pPr>
        <w:spacing w:after="0" w:line="240" w:lineRule="auto"/>
        <w:rPr>
          <w:rFonts w:ascii="Times New Roman" w:hAnsi="Times New Roman"/>
          <w:sz w:val="24"/>
          <w:szCs w:val="24"/>
          <w:lang w:val="es-ES_tradnl"/>
        </w:rPr>
      </w:pPr>
    </w:p>
    <w:sectPr w:rsidR="003C5E06" w:rsidSect="003C5E0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14" w:rsidRDefault="004F7714" w:rsidP="003C5E06">
      <w:pPr>
        <w:spacing w:after="0" w:line="240" w:lineRule="auto"/>
      </w:pPr>
      <w:r>
        <w:separator/>
      </w:r>
    </w:p>
  </w:endnote>
  <w:endnote w:type="continuationSeparator" w:id="0">
    <w:p w:rsidR="004F7714" w:rsidRDefault="004F7714" w:rsidP="003C5E06">
      <w:pPr>
        <w:spacing w:after="0" w:line="240" w:lineRule="auto"/>
      </w:pPr>
      <w:r>
        <w:continuationSeparator/>
      </w:r>
    </w:p>
  </w:endnote>
  <w:endnote w:type="continuationNotice" w:id="1">
    <w:p w:rsidR="004F7714" w:rsidRDefault="004F7714">
      <w:pPr>
        <w:spacing w:after="0" w:line="240" w:lineRule="auto"/>
      </w:pPr>
    </w:p>
  </w:endnote>
  <w:endnote w:id="2">
    <w:p w:rsidR="003C5E06" w:rsidRPr="008510E1" w:rsidRDefault="003C5E06" w:rsidP="003C5E06">
      <w:pPr>
        <w:pStyle w:val="EndnoteText"/>
        <w:rPr>
          <w:lang w:val="es-ES"/>
        </w:rPr>
      </w:pPr>
      <w:r w:rsidRPr="008510E1">
        <w:rPr>
          <w:rStyle w:val="EndnoteReference"/>
          <w:lang w:val="es-ES"/>
        </w:rPr>
        <w:endnoteRef/>
      </w:r>
      <w:r w:rsidRPr="008510E1">
        <w:rPr>
          <w:rFonts w:ascii="Times New Roman" w:hAnsi="Times New Roman"/>
          <w:lang w:val="es-ES"/>
        </w:rPr>
        <w:t xml:space="preserve"> El más alto tribunal de Montana, aunque sin legalizar oficialmente la práctica, sugirió en 2009 que podría permitirse bajo ciertas circunstancias.</w:t>
      </w:r>
    </w:p>
  </w:endnote>
  <w:endnote w:id="3">
    <w:p w:rsidR="003C5E06" w:rsidRPr="008510E1" w:rsidRDefault="003C5E06" w:rsidP="003C5E06">
      <w:pPr>
        <w:pStyle w:val="EndnoteText"/>
        <w:rPr>
          <w:rFonts w:ascii="Times New Roman" w:hAnsi="Times New Roman"/>
          <w:lang w:val="es-ES"/>
        </w:rPr>
      </w:pPr>
      <w:r w:rsidRPr="008510E1">
        <w:rPr>
          <w:rStyle w:val="EndnoteReference"/>
          <w:rFonts w:ascii="Times New Roman" w:hAnsi="Times New Roman"/>
          <w:lang w:val="es-ES"/>
        </w:rPr>
        <w:endnoteRef/>
      </w:r>
      <w:r w:rsidRPr="008510E1">
        <w:rPr>
          <w:rFonts w:ascii="Times New Roman" w:hAnsi="Times New Roman"/>
          <w:vertAlign w:val="superscript"/>
          <w:lang w:val="es-ES"/>
        </w:rPr>
        <w:t xml:space="preserve"> </w:t>
      </w:r>
      <w:r w:rsidRPr="008510E1">
        <w:rPr>
          <w:rStyle w:val="CharacterStyle1"/>
          <w:rFonts w:ascii="Times New Roman" w:hAnsi="Times New Roman" w:cs="Times New Roman"/>
          <w:sz w:val="20"/>
          <w:szCs w:val="20"/>
          <w:lang w:val="es-ES"/>
        </w:rPr>
        <w:t xml:space="preserve">Susan Harding, </w:t>
      </w:r>
      <w:r w:rsidR="00867CA5" w:rsidRPr="008510E1">
        <w:rPr>
          <w:rStyle w:val="CharacterStyle1"/>
          <w:rFonts w:ascii="Times New Roman" w:hAnsi="Times New Roman" w:cs="Times New Roman"/>
          <w:sz w:val="20"/>
          <w:szCs w:val="20"/>
          <w:lang w:val="es-ES"/>
        </w:rPr>
        <w:t>“</w:t>
      </w:r>
      <w:r w:rsidRPr="008510E1">
        <w:rPr>
          <w:rStyle w:val="CharacterStyle1"/>
          <w:rFonts w:ascii="Times New Roman" w:hAnsi="Times New Roman" w:cs="Times New Roman"/>
          <w:sz w:val="20"/>
          <w:szCs w:val="20"/>
          <w:lang w:val="es-ES"/>
        </w:rPr>
        <w:t>Health Plan Covers Assisted Suicide But Not New Cancer Treatment,</w:t>
      </w:r>
      <w:r w:rsidR="00867CA5" w:rsidRPr="008510E1">
        <w:rPr>
          <w:rStyle w:val="CharacterStyle1"/>
          <w:rFonts w:ascii="Times New Roman" w:hAnsi="Times New Roman" w:cs="Times New Roman"/>
          <w:sz w:val="20"/>
          <w:szCs w:val="20"/>
          <w:lang w:val="es-ES"/>
        </w:rPr>
        <w:t>”</w:t>
      </w:r>
      <w:r w:rsidRPr="008510E1">
        <w:rPr>
          <w:rStyle w:val="CharacterStyle1"/>
          <w:rFonts w:ascii="Times New Roman" w:hAnsi="Times New Roman" w:cs="Times New Roman"/>
          <w:sz w:val="20"/>
          <w:szCs w:val="20"/>
          <w:lang w:val="es-ES"/>
        </w:rPr>
        <w:t xml:space="preserve"> </w:t>
      </w:r>
      <w:r w:rsidRPr="008510E1">
        <w:rPr>
          <w:rStyle w:val="CharacterStyle1"/>
          <w:rFonts w:ascii="Times New Roman" w:hAnsi="Times New Roman" w:cs="Times New Roman"/>
          <w:i/>
          <w:sz w:val="20"/>
          <w:szCs w:val="20"/>
          <w:lang w:val="es-ES"/>
        </w:rPr>
        <w:t>KVAL</w:t>
      </w:r>
      <w:r w:rsidRPr="008510E1">
        <w:rPr>
          <w:rStyle w:val="CharacterStyle1"/>
          <w:rFonts w:ascii="Times New Roman" w:hAnsi="Times New Roman" w:cs="Times New Roman"/>
          <w:sz w:val="20"/>
          <w:szCs w:val="20"/>
          <w:lang w:val="es-ES"/>
        </w:rPr>
        <w:t xml:space="preserve"> </w:t>
      </w:r>
      <w:r w:rsidRPr="008510E1">
        <w:rPr>
          <w:rStyle w:val="CharacterStyle1"/>
          <w:rFonts w:ascii="Times New Roman" w:hAnsi="Times New Roman" w:cs="Times New Roman"/>
          <w:i/>
          <w:sz w:val="20"/>
          <w:szCs w:val="20"/>
          <w:lang w:val="es-ES"/>
        </w:rPr>
        <w:t>News</w:t>
      </w:r>
      <w:r w:rsidRPr="008510E1">
        <w:rPr>
          <w:rStyle w:val="CharacterStyle1"/>
          <w:rFonts w:ascii="Times New Roman" w:hAnsi="Times New Roman" w:cs="Times New Roman"/>
          <w:sz w:val="20"/>
          <w:szCs w:val="20"/>
          <w:lang w:val="es-ES"/>
        </w:rPr>
        <w:t xml:space="preserve"> (publicado el 31 de julio de 2008, actualizado el 30 de octubre de 2013) (donde se señala que el Plan de Salud de Oregón pagará la cobertura de la quimioterapia que cura el cáncer, pero no los fármacos de quimioterapia que pueden prolongar la vida</w:t>
      </w:r>
      <w:r w:rsidRPr="008510E1">
        <w:rPr>
          <w:rFonts w:ascii="Times New Roman" w:hAnsi="Times New Roman"/>
          <w:lang w:val="es-ES"/>
        </w:rPr>
        <w:t xml:space="preserve">); Jennifer Popik, </w:t>
      </w:r>
      <w:r w:rsidR="00867CA5" w:rsidRPr="008510E1">
        <w:rPr>
          <w:rFonts w:ascii="Times New Roman" w:hAnsi="Times New Roman"/>
          <w:lang w:val="es-ES"/>
        </w:rPr>
        <w:t>“</w:t>
      </w:r>
      <w:r w:rsidRPr="008510E1">
        <w:rPr>
          <w:rFonts w:ascii="Times New Roman" w:hAnsi="Times New Roman"/>
          <w:lang w:val="es-ES"/>
        </w:rPr>
        <w:t>Terminally Ill Oregon Patients Denied Treatment but Reminded They Can Choose Physician-Assisted Suicide</w:t>
      </w:r>
      <w:r w:rsidR="00867CA5" w:rsidRPr="008510E1">
        <w:rPr>
          <w:rFonts w:ascii="Times New Roman" w:hAnsi="Times New Roman"/>
          <w:lang w:val="es-ES"/>
        </w:rPr>
        <w:t>”</w:t>
      </w:r>
      <w:r w:rsidRPr="008510E1">
        <w:rPr>
          <w:rFonts w:ascii="Times New Roman" w:hAnsi="Times New Roman"/>
          <w:lang w:val="es-ES"/>
        </w:rPr>
        <w:t xml:space="preserve"> (julio de 2008), disponible en</w:t>
      </w:r>
      <w:r w:rsidR="0095616D" w:rsidRPr="008510E1">
        <w:rPr>
          <w:rFonts w:ascii="Times New Roman" w:hAnsi="Times New Roman"/>
          <w:lang w:val="es-ES"/>
        </w:rPr>
        <w:t xml:space="preserve"> </w:t>
      </w:r>
      <w:hyperlink r:id="rId1" w:history="1">
        <w:r w:rsidR="001F1435" w:rsidRPr="008510E1">
          <w:rPr>
            <w:rStyle w:val="Hyperlink"/>
            <w:rFonts w:ascii="Times New Roman" w:hAnsi="Times New Roman"/>
            <w:lang w:val="es-ES"/>
          </w:rPr>
          <w:t>http://www.nrlc.org/archive/news/2008/NRL08/Oregon.html</w:t>
        </w:r>
      </w:hyperlink>
      <w:r w:rsidRPr="008510E1">
        <w:rPr>
          <w:rFonts w:ascii="Times New Roman" w:hAnsi="Times New Roman"/>
          <w:lang w:val="es-ES"/>
        </w:rPr>
        <w:t>.</w:t>
      </w:r>
    </w:p>
  </w:endnote>
  <w:endnote w:id="4">
    <w:p w:rsidR="003C5E06" w:rsidRPr="008510E1" w:rsidRDefault="003C5E06" w:rsidP="003C5E06">
      <w:pPr>
        <w:pStyle w:val="EndnoteText"/>
        <w:rPr>
          <w:rFonts w:ascii="Times New Roman" w:hAnsi="Times New Roman"/>
        </w:rPr>
      </w:pPr>
      <w:r w:rsidRPr="008510E1">
        <w:rPr>
          <w:rStyle w:val="EndnoteReference"/>
          <w:rFonts w:ascii="Times New Roman" w:hAnsi="Times New Roman"/>
          <w:lang w:val="es-ES"/>
        </w:rPr>
        <w:endnoteRef/>
      </w:r>
      <w:r w:rsidRPr="008510E1">
        <w:rPr>
          <w:rFonts w:ascii="Times New Roman" w:hAnsi="Times New Roman"/>
        </w:rPr>
        <w:t xml:space="preserve"> Bradford Richardson, </w:t>
      </w:r>
      <w:r w:rsidR="00EE6DD5" w:rsidRPr="008510E1">
        <w:rPr>
          <w:rFonts w:ascii="Times New Roman" w:hAnsi="Times New Roman"/>
        </w:rPr>
        <w:t>“</w:t>
      </w:r>
      <w:r w:rsidRPr="008510E1">
        <w:rPr>
          <w:rFonts w:ascii="Times New Roman" w:hAnsi="Times New Roman"/>
        </w:rPr>
        <w:t>Assisted-Suicide Law Prompts Insurance Company to Deny Coverage to Terminally Ill California Woman,</w:t>
      </w:r>
      <w:r w:rsidR="00EE6DD5" w:rsidRPr="008510E1">
        <w:rPr>
          <w:rFonts w:ascii="Times New Roman" w:hAnsi="Times New Roman"/>
        </w:rPr>
        <w:t>”</w:t>
      </w:r>
      <w:r w:rsidRPr="008510E1">
        <w:rPr>
          <w:rFonts w:ascii="Times New Roman" w:hAnsi="Times New Roman"/>
        </w:rPr>
        <w:t xml:space="preserve"> </w:t>
      </w:r>
      <w:r w:rsidRPr="008510E1">
        <w:rPr>
          <w:rFonts w:ascii="Times New Roman" w:hAnsi="Times New Roman"/>
          <w:i/>
        </w:rPr>
        <w:t>Wash</w:t>
      </w:r>
      <w:r w:rsidR="00EE6DD5" w:rsidRPr="008510E1">
        <w:rPr>
          <w:rFonts w:ascii="Times New Roman" w:hAnsi="Times New Roman"/>
          <w:i/>
        </w:rPr>
        <w:t>ington</w:t>
      </w:r>
      <w:r w:rsidRPr="008510E1">
        <w:rPr>
          <w:rFonts w:ascii="Times New Roman" w:hAnsi="Times New Roman"/>
          <w:i/>
        </w:rPr>
        <w:t xml:space="preserve"> Times</w:t>
      </w:r>
      <w:r w:rsidRPr="008510E1">
        <w:rPr>
          <w:rFonts w:ascii="Times New Roman" w:hAnsi="Times New Roman"/>
        </w:rPr>
        <w:t xml:space="preserve"> (20 de octubre de 2016), </w:t>
      </w:r>
      <w:hyperlink r:id="rId2" w:history="1">
        <w:r w:rsidRPr="008510E1">
          <w:rPr>
            <w:rStyle w:val="Hyperlink"/>
            <w:rFonts w:ascii="Times New Roman" w:hAnsi="Times New Roman"/>
          </w:rPr>
          <w:t>http://www.washingtontimes.com/news/2016/oct/20/assisted-suicide-law-prompts-insurance-company-den/</w:t>
        </w:r>
      </w:hyperlink>
      <w:r w:rsidRPr="008510E1">
        <w:rPr>
          <w:rFonts w:ascii="Times New Roman" w:hAnsi="Times New Roman"/>
        </w:rPr>
        <w:t xml:space="preserve">. </w:t>
      </w:r>
    </w:p>
  </w:endnote>
  <w:endnote w:id="5">
    <w:p w:rsidR="003C5E06" w:rsidRPr="008510E1" w:rsidRDefault="003C5E06" w:rsidP="003C5E06">
      <w:pPr>
        <w:pStyle w:val="MediumGrid21"/>
        <w:rPr>
          <w:rFonts w:ascii="Times New Roman" w:hAnsi="Times New Roman"/>
          <w:sz w:val="20"/>
          <w:szCs w:val="20"/>
        </w:rPr>
      </w:pPr>
      <w:r w:rsidRPr="008510E1">
        <w:rPr>
          <w:rStyle w:val="EndnoteReference"/>
          <w:rFonts w:ascii="Times New Roman" w:hAnsi="Times New Roman"/>
          <w:sz w:val="20"/>
          <w:szCs w:val="20"/>
          <w:lang w:val="es-ES"/>
        </w:rPr>
        <w:endnoteRef/>
      </w:r>
      <w:r w:rsidRPr="008510E1">
        <w:rPr>
          <w:rFonts w:ascii="Times New Roman" w:hAnsi="Times New Roman"/>
          <w:sz w:val="20"/>
          <w:szCs w:val="20"/>
          <w:lang w:val="es-ES"/>
        </w:rPr>
        <w:t xml:space="preserve"> En un caso, una mujer con cáncer cometió suicidio con asistencia médica aunque tenía demencia, fue encontrada mentalmente incompetente por los médicos, y tenía una hija ya mayor descrita como “algo coercitiva” en insistirle en el suicidio. </w:t>
      </w:r>
      <w:r w:rsidRPr="008510E1">
        <w:rPr>
          <w:rFonts w:ascii="Times New Roman" w:hAnsi="Times New Roman"/>
          <w:sz w:val="20"/>
          <w:szCs w:val="20"/>
        </w:rPr>
        <w:t xml:space="preserve">Hendin &amp; Foley, </w:t>
      </w:r>
      <w:r w:rsidRPr="008510E1">
        <w:rPr>
          <w:rFonts w:ascii="Times New Roman" w:hAnsi="Times New Roman"/>
          <w:i/>
          <w:sz w:val="20"/>
          <w:szCs w:val="20"/>
        </w:rPr>
        <w:t>Physician-Assisted Suicide in Oregon</w:t>
      </w:r>
      <w:r w:rsidRPr="008510E1">
        <w:rPr>
          <w:rFonts w:ascii="Times New Roman" w:hAnsi="Times New Roman"/>
          <w:sz w:val="20"/>
          <w:szCs w:val="20"/>
        </w:rPr>
        <w:t xml:space="preserve">, </w:t>
      </w:r>
      <w:r w:rsidRPr="008510E1">
        <w:rPr>
          <w:rFonts w:ascii="Times New Roman" w:hAnsi="Times New Roman"/>
          <w:i/>
          <w:sz w:val="20"/>
          <w:szCs w:val="20"/>
        </w:rPr>
        <w:t>supra</w:t>
      </w:r>
      <w:r w:rsidRPr="008510E1">
        <w:rPr>
          <w:rFonts w:ascii="Times New Roman" w:hAnsi="Times New Roman"/>
          <w:sz w:val="20"/>
          <w:szCs w:val="20"/>
        </w:rPr>
        <w:t xml:space="preserve"> en 1626-27.</w:t>
      </w:r>
    </w:p>
  </w:endnote>
  <w:endnote w:id="6">
    <w:p w:rsidR="003C5E06" w:rsidRPr="008510E1" w:rsidRDefault="003C5E06" w:rsidP="003C5E06">
      <w:pPr>
        <w:pStyle w:val="MediumGrid21"/>
        <w:jc w:val="both"/>
        <w:rPr>
          <w:rFonts w:ascii="Times New Roman" w:hAnsi="Times New Roman"/>
          <w:sz w:val="20"/>
          <w:szCs w:val="20"/>
        </w:rPr>
      </w:pPr>
      <w:r w:rsidRPr="008510E1">
        <w:rPr>
          <w:rStyle w:val="EndnoteReference"/>
          <w:rFonts w:ascii="Times New Roman" w:hAnsi="Times New Roman"/>
          <w:sz w:val="20"/>
          <w:szCs w:val="20"/>
          <w:lang w:val="es-ES"/>
        </w:rPr>
        <w:endnoteRef/>
      </w:r>
      <w:r w:rsidRPr="008510E1">
        <w:rPr>
          <w:rFonts w:ascii="Times New Roman" w:hAnsi="Times New Roman"/>
          <w:sz w:val="20"/>
          <w:szCs w:val="20"/>
        </w:rPr>
        <w:t xml:space="preserve"> Lachs, Mark S., M.D., M.P.H., y Karl A. Pillemer, Ph.D. “Elder Abuse”. Editado por Edward W. Campion, M.D. </w:t>
      </w:r>
      <w:r w:rsidRPr="008510E1">
        <w:rPr>
          <w:rFonts w:ascii="Times New Roman" w:hAnsi="Times New Roman"/>
          <w:i/>
          <w:sz w:val="20"/>
          <w:szCs w:val="20"/>
        </w:rPr>
        <w:t>The New England Journal of Medicine</w:t>
      </w:r>
      <w:r w:rsidRPr="008510E1">
        <w:rPr>
          <w:rFonts w:ascii="Times New Roman" w:hAnsi="Times New Roman"/>
          <w:sz w:val="20"/>
          <w:szCs w:val="20"/>
        </w:rPr>
        <w:t xml:space="preserve"> 373 (12 de noviembre de 2015): 1947-</w:t>
      </w:r>
      <w:r w:rsidR="00166CC9" w:rsidRPr="008510E1">
        <w:rPr>
          <w:rFonts w:ascii="Times New Roman" w:hAnsi="Times New Roman"/>
          <w:sz w:val="20"/>
          <w:szCs w:val="20"/>
        </w:rPr>
        <w:t>1</w:t>
      </w:r>
      <w:r w:rsidRPr="008510E1">
        <w:rPr>
          <w:rFonts w:ascii="Times New Roman" w:hAnsi="Times New Roman"/>
          <w:sz w:val="20"/>
          <w:szCs w:val="20"/>
        </w:rPr>
        <w:t xml:space="preserve">956. </w:t>
      </w:r>
      <w:r w:rsidR="00166CC9" w:rsidRPr="008510E1">
        <w:rPr>
          <w:rFonts w:ascii="Times New Roman" w:hAnsi="Times New Roman"/>
          <w:sz w:val="20"/>
          <w:szCs w:val="20"/>
        </w:rPr>
        <w:t>DOI</w:t>
      </w:r>
      <w:r w:rsidRPr="008510E1">
        <w:rPr>
          <w:rFonts w:ascii="Times New Roman" w:hAnsi="Times New Roman"/>
          <w:sz w:val="20"/>
          <w:szCs w:val="20"/>
        </w:rPr>
        <w:t>:</w:t>
      </w:r>
      <w:r w:rsidR="00444514" w:rsidRPr="008510E1">
        <w:rPr>
          <w:rFonts w:ascii="Times New Roman" w:hAnsi="Times New Roman"/>
          <w:sz w:val="20"/>
          <w:szCs w:val="20"/>
        </w:rPr>
        <w:t xml:space="preserve"> </w:t>
      </w:r>
      <w:r w:rsidRPr="008510E1">
        <w:rPr>
          <w:rFonts w:ascii="Times New Roman" w:hAnsi="Times New Roman"/>
          <w:sz w:val="20"/>
          <w:szCs w:val="20"/>
        </w:rPr>
        <w:t xml:space="preserve">10.1056/NEJMra1404688. </w:t>
      </w:r>
      <w:hyperlink r:id="rId3" w:history="1">
        <w:r w:rsidRPr="008510E1">
          <w:rPr>
            <w:rStyle w:val="Hyperlink"/>
            <w:rFonts w:ascii="Times New Roman" w:hAnsi="Times New Roman"/>
            <w:sz w:val="20"/>
            <w:szCs w:val="20"/>
          </w:rPr>
          <w:t>http://www.nejm.org/doi/full/10.1056/NEJMra1404688</w:t>
        </w:r>
      </w:hyperlink>
    </w:p>
  </w:endnote>
  <w:endnote w:id="7">
    <w:p w:rsidR="003C5E06" w:rsidRPr="008510E1" w:rsidRDefault="003C5E06" w:rsidP="003C5E06">
      <w:pPr>
        <w:pStyle w:val="EndnoteText"/>
        <w:rPr>
          <w:rFonts w:ascii="Times New Roman" w:hAnsi="Times New Roman"/>
          <w:i/>
        </w:rPr>
      </w:pPr>
      <w:r w:rsidRPr="008510E1">
        <w:rPr>
          <w:rStyle w:val="EndnoteReference"/>
          <w:rFonts w:ascii="Times New Roman" w:hAnsi="Times New Roman"/>
          <w:lang w:val="es-ES"/>
        </w:rPr>
        <w:endnoteRef/>
      </w:r>
      <w:r w:rsidRPr="008510E1">
        <w:rPr>
          <w:rFonts w:ascii="Times New Roman" w:hAnsi="Times New Roman"/>
        </w:rPr>
        <w:t xml:space="preserve"> H. Hendin, M.D., </w:t>
      </w:r>
      <w:r w:rsidRPr="008510E1">
        <w:rPr>
          <w:rFonts w:ascii="Times New Roman" w:hAnsi="Times New Roman"/>
          <w:i/>
        </w:rPr>
        <w:t xml:space="preserve">Seduced by Death: Doctors, Patients, and Assisted Suicide </w:t>
      </w:r>
      <w:r w:rsidRPr="008510E1">
        <w:rPr>
          <w:rFonts w:ascii="Times New Roman" w:hAnsi="Times New Roman"/>
        </w:rPr>
        <w:t>(Nueva York: W.W. Norton, 1998):</w:t>
      </w:r>
      <w:r w:rsidR="00EE6DD5" w:rsidRPr="008510E1">
        <w:rPr>
          <w:rFonts w:ascii="Times New Roman" w:hAnsi="Times New Roman"/>
        </w:rPr>
        <w:t xml:space="preserve"> </w:t>
      </w:r>
      <w:r w:rsidRPr="008510E1">
        <w:rPr>
          <w:rFonts w:ascii="Times New Roman" w:hAnsi="Times New Roman"/>
        </w:rPr>
        <w:t>34-35.</w:t>
      </w:r>
    </w:p>
  </w:endnote>
  <w:endnote w:id="8">
    <w:p w:rsidR="003C5E06" w:rsidRPr="008510E1" w:rsidRDefault="003C5E06" w:rsidP="003C5E06">
      <w:pPr>
        <w:spacing w:after="0" w:line="240" w:lineRule="auto"/>
        <w:rPr>
          <w:rFonts w:ascii="Times New Roman" w:hAnsi="Times New Roman"/>
          <w:sz w:val="20"/>
          <w:szCs w:val="20"/>
        </w:rPr>
      </w:pPr>
      <w:r w:rsidRPr="008510E1">
        <w:rPr>
          <w:rStyle w:val="EndnoteReference"/>
          <w:rFonts w:ascii="Times New Roman" w:hAnsi="Times New Roman"/>
          <w:sz w:val="20"/>
          <w:szCs w:val="20"/>
          <w:lang w:val="es-ES"/>
        </w:rPr>
        <w:endnoteRef/>
      </w:r>
      <w:r w:rsidRPr="008510E1">
        <w:rPr>
          <w:rFonts w:ascii="Times New Roman" w:hAnsi="Times New Roman"/>
          <w:sz w:val="20"/>
          <w:szCs w:val="20"/>
        </w:rPr>
        <w:t xml:space="preserve"> Or. Rev. Stat. § 127.825; Wash. Rev. Code § 70.245.060. </w:t>
      </w:r>
    </w:p>
  </w:endnote>
  <w:endnote w:id="9">
    <w:p w:rsidR="003C5E06" w:rsidRPr="008510E1" w:rsidRDefault="003C5E06" w:rsidP="003C5E06">
      <w:pPr>
        <w:pStyle w:val="MediumGrid21"/>
        <w:rPr>
          <w:rFonts w:ascii="Times New Roman" w:hAnsi="Times New Roman"/>
          <w:sz w:val="20"/>
          <w:szCs w:val="20"/>
        </w:rPr>
      </w:pPr>
      <w:r w:rsidRPr="008510E1">
        <w:rPr>
          <w:rStyle w:val="EndnoteReference"/>
          <w:rFonts w:ascii="Times New Roman" w:hAnsi="Times New Roman"/>
          <w:sz w:val="20"/>
          <w:szCs w:val="20"/>
          <w:lang w:val="es-ES"/>
        </w:rPr>
        <w:endnoteRef/>
      </w:r>
      <w:r w:rsidRPr="008510E1">
        <w:rPr>
          <w:rFonts w:ascii="Times New Roman" w:hAnsi="Times New Roman"/>
          <w:sz w:val="20"/>
          <w:szCs w:val="20"/>
        </w:rPr>
        <w:t xml:space="preserve"> V</w:t>
      </w:r>
      <w:r w:rsidR="004A5000" w:rsidRPr="008510E1">
        <w:rPr>
          <w:rFonts w:ascii="Times New Roman" w:hAnsi="Times New Roman"/>
          <w:sz w:val="20"/>
          <w:szCs w:val="20"/>
        </w:rPr>
        <w:t>ea</w:t>
      </w:r>
      <w:r w:rsidRPr="008510E1">
        <w:rPr>
          <w:rFonts w:ascii="Times New Roman" w:hAnsi="Times New Roman"/>
          <w:sz w:val="20"/>
          <w:szCs w:val="20"/>
        </w:rPr>
        <w:t xml:space="preserve"> H. Hendin y K. Foley, “Physician-Assisted Suicide in Oregon: A Medical Perspective”, 106 </w:t>
      </w:r>
      <w:r w:rsidRPr="008510E1">
        <w:rPr>
          <w:rFonts w:ascii="Times New Roman" w:hAnsi="Times New Roman"/>
          <w:i/>
          <w:sz w:val="20"/>
          <w:szCs w:val="20"/>
        </w:rPr>
        <w:t>Michigan Law Review</w:t>
      </w:r>
      <w:r w:rsidRPr="008510E1">
        <w:rPr>
          <w:rFonts w:ascii="Times New Roman" w:hAnsi="Times New Roman"/>
          <w:sz w:val="20"/>
          <w:szCs w:val="20"/>
        </w:rPr>
        <w:t xml:space="preserve"> 1613-45 (2008) en 1623-4; disponible en </w:t>
      </w:r>
      <w:hyperlink r:id="rId4" w:history="1">
        <w:r w:rsidRPr="008510E1">
          <w:rPr>
            <w:rStyle w:val="Hyperlink"/>
            <w:rFonts w:ascii="Times New Roman" w:hAnsi="Times New Roman"/>
            <w:sz w:val="20"/>
            <w:szCs w:val="20"/>
          </w:rPr>
          <w:t>https://docs.google.com/file/d/0BwDPETL1NPnAMmFjZTNjNzctOGU4NS00MTUwLTgxZjAtM2I4NDhlMjA2OTFj/edit?hl=en&amp;pli=1</w:t>
        </w:r>
      </w:hyperlink>
      <w:r w:rsidRPr="008510E1">
        <w:rPr>
          <w:rFonts w:ascii="Times New Roman" w:hAnsi="Times New Roman"/>
          <w:sz w:val="20"/>
          <w:szCs w:val="20"/>
        </w:rPr>
        <w:t xml:space="preserve">. </w:t>
      </w:r>
    </w:p>
  </w:endnote>
  <w:endnote w:id="10">
    <w:p w:rsidR="003C5E06" w:rsidRPr="008510E1" w:rsidRDefault="003C5E06" w:rsidP="003C5E06">
      <w:pPr>
        <w:pStyle w:val="MediumGrid21"/>
        <w:rPr>
          <w:rFonts w:ascii="Times New Roman" w:hAnsi="Times New Roman"/>
          <w:sz w:val="20"/>
          <w:szCs w:val="20"/>
        </w:rPr>
      </w:pPr>
      <w:r w:rsidRPr="008510E1">
        <w:rPr>
          <w:rStyle w:val="EndnoteReference"/>
          <w:rFonts w:ascii="Times New Roman" w:hAnsi="Times New Roman"/>
          <w:sz w:val="20"/>
          <w:szCs w:val="20"/>
          <w:lang w:val="es-ES"/>
        </w:rPr>
        <w:endnoteRef/>
      </w:r>
      <w:r w:rsidRPr="008510E1">
        <w:rPr>
          <w:rFonts w:ascii="Times New Roman" w:hAnsi="Times New Roman"/>
          <w:sz w:val="20"/>
          <w:szCs w:val="20"/>
        </w:rPr>
        <w:t xml:space="preserve"> “Vermont VNA Seeking to Identify Causes of State’s Low Hospice Utilization Rates”, </w:t>
      </w:r>
      <w:r w:rsidRPr="008510E1">
        <w:rPr>
          <w:rFonts w:ascii="Times New Roman" w:hAnsi="Times New Roman"/>
          <w:i/>
          <w:sz w:val="20"/>
          <w:szCs w:val="20"/>
        </w:rPr>
        <w:t>Hospice and Palliative Care News</w:t>
      </w:r>
      <w:r w:rsidRPr="008510E1">
        <w:rPr>
          <w:rFonts w:ascii="Times New Roman" w:hAnsi="Times New Roman"/>
          <w:sz w:val="20"/>
          <w:szCs w:val="20"/>
        </w:rPr>
        <w:t xml:space="preserve">, 29 de abril de 2015, en </w:t>
      </w:r>
      <w:hyperlink r:id="rId5" w:history="1">
        <w:r w:rsidRPr="008510E1">
          <w:rPr>
            <w:rFonts w:ascii="Times New Roman" w:hAnsi="Times New Roman"/>
            <w:sz w:val="20"/>
            <w:szCs w:val="20"/>
          </w:rPr>
          <w:t>http://healthrespubs.com/hospice-and-palliative-care-news/2015/04/29/vermont-vna-seeking-to-identify-low-hospice-utilization-rates/</w:t>
        </w:r>
      </w:hyperlink>
      <w:r w:rsidRPr="008510E1">
        <w:rPr>
          <w:rFonts w:ascii="Times New Roman" w:hAnsi="Times New Roman"/>
          <w:sz w:val="20"/>
          <w:szCs w:val="20"/>
        </w:rPr>
        <w:t xml:space="preserve">. J. Ballentine et al., “Physician-Assisted Death Does Not Improve End-of-Life Care”, </w:t>
      </w:r>
      <w:r w:rsidRPr="008510E1">
        <w:rPr>
          <w:rFonts w:ascii="Times New Roman" w:hAnsi="Times New Roman"/>
          <w:i/>
          <w:sz w:val="20"/>
          <w:szCs w:val="20"/>
        </w:rPr>
        <w:t>Journal of Palliative Medicine</w:t>
      </w:r>
      <w:r w:rsidRPr="008510E1">
        <w:rPr>
          <w:rFonts w:ascii="Times New Roman" w:hAnsi="Times New Roman"/>
          <w:sz w:val="20"/>
          <w:szCs w:val="20"/>
        </w:rPr>
        <w:t xml:space="preserve"> 19 (2016): 1-2.</w:t>
      </w:r>
    </w:p>
    <w:p w:rsidR="00ED5072" w:rsidRPr="008510E1" w:rsidRDefault="00ED5072" w:rsidP="003C5E06">
      <w:pPr>
        <w:pStyle w:val="MediumGrid21"/>
        <w:rPr>
          <w:rFonts w:ascii="Times New Roman" w:hAnsi="Times New Roman"/>
          <w:sz w:val="20"/>
          <w:szCs w:val="20"/>
        </w:rPr>
      </w:pPr>
    </w:p>
    <w:p w:rsidR="008510E1" w:rsidRPr="008510E1" w:rsidRDefault="00ED5072" w:rsidP="008510E1">
      <w:pPr>
        <w:spacing w:after="120" w:line="240" w:lineRule="auto"/>
        <w:rPr>
          <w:rFonts w:ascii="Times New Roman" w:hAnsi="Times New Roman"/>
          <w:sz w:val="20"/>
          <w:szCs w:val="20"/>
        </w:rPr>
      </w:pPr>
      <w:r w:rsidRPr="008510E1">
        <w:rPr>
          <w:rFonts w:ascii="Times New Roman" w:hAnsi="Times New Roman"/>
          <w:sz w:val="20"/>
          <w:szCs w:val="20"/>
        </w:rPr>
        <w:t>Copyright © 2017, United States Conference of Catholic Bishops, Washington, D.C. Se reservan todos los derechos.</w:t>
      </w:r>
    </w:p>
    <w:p w:rsidR="008510E1" w:rsidRPr="008510E1" w:rsidRDefault="008510E1" w:rsidP="008510E1">
      <w:pPr>
        <w:pStyle w:val="EndnoteText"/>
        <w:spacing w:after="120"/>
        <w:rPr>
          <w:rFonts w:ascii="Times New Roman" w:hAnsi="Times New Roman"/>
          <w:i/>
          <w:lang w:val="es-ES"/>
        </w:rPr>
      </w:pPr>
      <w:r w:rsidRPr="008510E1">
        <w:rPr>
          <w:rFonts w:ascii="Times New Roman" w:hAnsi="Times New Roman"/>
          <w:i/>
          <w:lang w:val="es-ES"/>
        </w:rPr>
        <w:t>Tenga en cuenta que los materiales están disponibles en español, pero todos los métodos de comunicación abajo son en inglés.</w:t>
      </w:r>
    </w:p>
    <w:p w:rsidR="008510E1" w:rsidRPr="008510E1" w:rsidRDefault="008510E1" w:rsidP="008510E1">
      <w:pPr>
        <w:spacing w:after="0"/>
        <w:rPr>
          <w:rFonts w:ascii="Times New Roman" w:eastAsia="Times New Roman" w:hAnsi="Times New Roman"/>
          <w:sz w:val="20"/>
          <w:szCs w:val="20"/>
        </w:rPr>
      </w:pPr>
      <w:r w:rsidRPr="008510E1">
        <w:rPr>
          <w:rFonts w:ascii="Times New Roman" w:eastAsia="Times New Roman" w:hAnsi="Times New Roman"/>
          <w:sz w:val="20"/>
          <w:szCs w:val="20"/>
        </w:rPr>
        <w:t>Secretariat of Pro-Life Activities, United States Conference of Catholic Bishops</w:t>
      </w:r>
    </w:p>
    <w:p w:rsidR="008510E1" w:rsidRPr="008510E1" w:rsidRDefault="008510E1" w:rsidP="008510E1">
      <w:pPr>
        <w:spacing w:after="0"/>
        <w:rPr>
          <w:rFonts w:ascii="Times New Roman" w:eastAsia="Times New Roman" w:hAnsi="Times New Roman"/>
          <w:sz w:val="20"/>
          <w:szCs w:val="20"/>
          <w:lang w:val="es-US"/>
        </w:rPr>
      </w:pPr>
      <w:r w:rsidRPr="008510E1">
        <w:rPr>
          <w:rFonts w:ascii="Times New Roman" w:eastAsia="Times New Roman" w:hAnsi="Times New Roman"/>
          <w:sz w:val="20"/>
          <w:szCs w:val="20"/>
          <w:lang w:val="es-US"/>
        </w:rPr>
        <w:t>Llamadas sin cargo: (866) 582-0943 Materiales GRATUITOS para bajar: www.usccb.org/respectlife</w:t>
      </w:r>
    </w:p>
    <w:p w:rsidR="00C858B5" w:rsidRDefault="008510E1" w:rsidP="008510E1">
      <w:pPr>
        <w:rPr>
          <w:rFonts w:ascii="Times New Roman" w:eastAsia="Times New Roman" w:hAnsi="Times New Roman"/>
          <w:sz w:val="20"/>
          <w:szCs w:val="20"/>
        </w:rPr>
      </w:pPr>
      <w:r w:rsidRPr="008510E1">
        <w:rPr>
          <w:rFonts w:ascii="Times New Roman" w:eastAsia="Times New Roman" w:hAnsi="Times New Roman"/>
          <w:sz w:val="20"/>
          <w:szCs w:val="20"/>
        </w:rPr>
        <w:t>People of Life |</w:t>
      </w:r>
      <w:r w:rsidRPr="008510E1">
        <w:rPr>
          <w:noProof/>
          <w:sz w:val="20"/>
          <w:szCs w:val="20"/>
        </w:rPr>
        <w:drawing>
          <wp:inline distT="0" distB="0" distL="0" distR="0" wp14:anchorId="300F7BF7" wp14:editId="5D137A36">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8510E1">
        <w:rPr>
          <w:rFonts w:ascii="Times New Roman" w:eastAsia="Times New Roman" w:hAnsi="Times New Roman"/>
          <w:sz w:val="20"/>
          <w:szCs w:val="20"/>
        </w:rPr>
        <w:t>@usccbprolife |</w:t>
      </w:r>
      <w:r w:rsidRPr="008510E1">
        <w:rPr>
          <w:noProof/>
          <w:sz w:val="20"/>
          <w:szCs w:val="20"/>
        </w:rPr>
        <w:drawing>
          <wp:inline distT="0" distB="0" distL="0" distR="0" wp14:anchorId="4F444E65" wp14:editId="0A805E4C">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8510E1">
        <w:rPr>
          <w:rFonts w:ascii="Times New Roman" w:eastAsia="Times New Roman" w:hAnsi="Times New Roman"/>
          <w:sz w:val="20"/>
          <w:szCs w:val="20"/>
        </w:rPr>
        <w:t>@ProjectRachel</w:t>
      </w:r>
    </w:p>
    <w:p w:rsidR="000A16AD" w:rsidRPr="000A16AD" w:rsidRDefault="000A16AD" w:rsidP="008510E1">
      <w:pPr>
        <w:rPr>
          <w:rFonts w:ascii="Times New Roman" w:eastAsia="Times New Roman" w:hAnsi="Times New Roman"/>
          <w:sz w:val="20"/>
          <w:szCs w:val="20"/>
          <w:lang w:val="es-US"/>
        </w:rPr>
      </w:pPr>
      <w:r w:rsidRPr="000A16AD">
        <w:rPr>
          <w:rFonts w:ascii="Times New Roman" w:eastAsia="Times New Roman" w:hAnsi="Times New Roman"/>
          <w:sz w:val="20"/>
          <w:szCs w:val="20"/>
          <w:lang w:val="es-US"/>
        </w:rPr>
        <w:t>Reimpreso (citado) del programa Respetemos la Vida, copyright © 2017, United States Conference of Catholic Bishops, Washington, D.C. Todos derechos reservados.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CHYNX+CenturyGothic">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67" w:rsidRPr="00514967" w:rsidRDefault="00514967" w:rsidP="00514967">
    <w:pPr>
      <w:pStyle w:val="Footer"/>
      <w:jc w:val="center"/>
      <w:rPr>
        <w:rFonts w:ascii="Times New Roman" w:hAnsi="Times New Roman"/>
        <w:sz w:val="20"/>
        <w:szCs w:val="20"/>
      </w:rPr>
    </w:pPr>
    <w:r>
      <w:rPr>
        <w:rFonts w:ascii="Times New Roman" w:hAnsi="Times New Roman"/>
        <w:sz w:val="20"/>
        <w:szCs w:val="20"/>
      </w:rPr>
      <w:t>Copyright © 2017, United States Conference of Catholic Bishops, Washington, D.C.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14" w:rsidRDefault="004F7714" w:rsidP="003C5E06">
      <w:pPr>
        <w:spacing w:after="0" w:line="240" w:lineRule="auto"/>
      </w:pPr>
      <w:r>
        <w:separator/>
      </w:r>
    </w:p>
  </w:footnote>
  <w:footnote w:type="continuationSeparator" w:id="0">
    <w:p w:rsidR="004F7714" w:rsidRDefault="004F7714" w:rsidP="003C5E06">
      <w:pPr>
        <w:spacing w:after="0" w:line="240" w:lineRule="auto"/>
      </w:pPr>
      <w:r>
        <w:continuationSeparator/>
      </w:r>
    </w:p>
  </w:footnote>
  <w:footnote w:type="continuationNotice" w:id="1">
    <w:p w:rsidR="004F7714" w:rsidRDefault="004F77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9F0"/>
    <w:multiLevelType w:val="hybridMultilevel"/>
    <w:tmpl w:val="32C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16D"/>
    <w:multiLevelType w:val="hybridMultilevel"/>
    <w:tmpl w:val="0E1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777A"/>
    <w:multiLevelType w:val="hybridMultilevel"/>
    <w:tmpl w:val="A2B2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7085"/>
    <w:multiLevelType w:val="hybridMultilevel"/>
    <w:tmpl w:val="F40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0683D"/>
    <w:multiLevelType w:val="hybridMultilevel"/>
    <w:tmpl w:val="5F1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37404"/>
    <w:multiLevelType w:val="hybridMultilevel"/>
    <w:tmpl w:val="1E3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E0DC9"/>
    <w:multiLevelType w:val="hybridMultilevel"/>
    <w:tmpl w:val="73A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069F6"/>
    <w:multiLevelType w:val="hybridMultilevel"/>
    <w:tmpl w:val="A85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F2A63"/>
    <w:multiLevelType w:val="hybridMultilevel"/>
    <w:tmpl w:val="AA9E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88"/>
    <w:rsid w:val="00096F88"/>
    <w:rsid w:val="000A16AD"/>
    <w:rsid w:val="000B12BE"/>
    <w:rsid w:val="000D3CF3"/>
    <w:rsid w:val="00166CC9"/>
    <w:rsid w:val="00175EBF"/>
    <w:rsid w:val="001F1435"/>
    <w:rsid w:val="002B31FB"/>
    <w:rsid w:val="002C024B"/>
    <w:rsid w:val="002E7056"/>
    <w:rsid w:val="00304B86"/>
    <w:rsid w:val="00351160"/>
    <w:rsid w:val="003C5E06"/>
    <w:rsid w:val="00426819"/>
    <w:rsid w:val="00444514"/>
    <w:rsid w:val="004A5000"/>
    <w:rsid w:val="004F7714"/>
    <w:rsid w:val="00514967"/>
    <w:rsid w:val="00537692"/>
    <w:rsid w:val="0054031C"/>
    <w:rsid w:val="00595242"/>
    <w:rsid w:val="00670E82"/>
    <w:rsid w:val="00785C06"/>
    <w:rsid w:val="007D448E"/>
    <w:rsid w:val="008510E1"/>
    <w:rsid w:val="00867CA5"/>
    <w:rsid w:val="008C6D07"/>
    <w:rsid w:val="0095616D"/>
    <w:rsid w:val="00974C72"/>
    <w:rsid w:val="009B34E7"/>
    <w:rsid w:val="009C517E"/>
    <w:rsid w:val="009F2D48"/>
    <w:rsid w:val="00A07629"/>
    <w:rsid w:val="00AD14BB"/>
    <w:rsid w:val="00AE6039"/>
    <w:rsid w:val="00BF255D"/>
    <w:rsid w:val="00C24C44"/>
    <w:rsid w:val="00C818BC"/>
    <w:rsid w:val="00C858B5"/>
    <w:rsid w:val="00D80D9D"/>
    <w:rsid w:val="00E73A74"/>
    <w:rsid w:val="00E878DD"/>
    <w:rsid w:val="00EA6B1E"/>
    <w:rsid w:val="00EB3A86"/>
    <w:rsid w:val="00ED5072"/>
    <w:rsid w:val="00EE6DD5"/>
    <w:rsid w:val="00F07584"/>
    <w:rsid w:val="00F92319"/>
    <w:rsid w:val="00FA49B9"/>
    <w:rsid w:val="00FC268D"/>
    <w:rsid w:val="00FE3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0BF35"/>
  <w15:chartTrackingRefBased/>
  <w15:docId w15:val="{9ED51509-3E0C-495E-BDB6-55031F8A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F8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96F88"/>
    <w:rPr>
      <w:sz w:val="22"/>
      <w:szCs w:val="22"/>
    </w:rPr>
  </w:style>
  <w:style w:type="paragraph" w:styleId="EndnoteText">
    <w:name w:val="endnote text"/>
    <w:basedOn w:val="Normal"/>
    <w:link w:val="EndnoteTextChar"/>
    <w:uiPriority w:val="99"/>
    <w:unhideWhenUsed/>
    <w:rsid w:val="008F7786"/>
    <w:pPr>
      <w:spacing w:after="0" w:line="240" w:lineRule="auto"/>
    </w:pPr>
    <w:rPr>
      <w:sz w:val="20"/>
      <w:szCs w:val="20"/>
    </w:rPr>
  </w:style>
  <w:style w:type="character" w:customStyle="1" w:styleId="EndnoteTextChar">
    <w:name w:val="Endnote Text Char"/>
    <w:link w:val="EndnoteText"/>
    <w:uiPriority w:val="99"/>
    <w:rsid w:val="008F7786"/>
    <w:rPr>
      <w:sz w:val="20"/>
      <w:szCs w:val="20"/>
    </w:rPr>
  </w:style>
  <w:style w:type="character" w:styleId="EndnoteReference">
    <w:name w:val="endnote reference"/>
    <w:uiPriority w:val="99"/>
    <w:semiHidden/>
    <w:unhideWhenUsed/>
    <w:rsid w:val="008F7786"/>
    <w:rPr>
      <w:vertAlign w:val="superscript"/>
    </w:rPr>
  </w:style>
  <w:style w:type="character" w:styleId="Hyperlink">
    <w:name w:val="Hyperlink"/>
    <w:uiPriority w:val="99"/>
    <w:unhideWhenUsed/>
    <w:rsid w:val="001D4499"/>
    <w:rPr>
      <w:color w:val="0563C1"/>
      <w:u w:val="single"/>
    </w:rPr>
  </w:style>
  <w:style w:type="character" w:customStyle="1" w:styleId="CharacterStyle1">
    <w:name w:val="Character Style 1"/>
    <w:rsid w:val="001D4499"/>
    <w:rPr>
      <w:rFonts w:ascii="Garamond" w:hAnsi="Garamond" w:cs="Garamond" w:hint="default"/>
      <w:sz w:val="24"/>
      <w:szCs w:val="24"/>
    </w:rPr>
  </w:style>
  <w:style w:type="paragraph" w:styleId="FootnoteText">
    <w:name w:val="footnote text"/>
    <w:basedOn w:val="Normal"/>
    <w:link w:val="FootnoteTextChar"/>
    <w:rsid w:val="001D449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1D4499"/>
    <w:rPr>
      <w:rFonts w:ascii="Times New Roman" w:eastAsia="Times New Roman" w:hAnsi="Times New Roman" w:cs="Times New Roman"/>
      <w:sz w:val="20"/>
      <w:szCs w:val="20"/>
    </w:rPr>
  </w:style>
  <w:style w:type="paragraph" w:customStyle="1" w:styleId="Style3">
    <w:name w:val="Style 3"/>
    <w:rsid w:val="001D4499"/>
    <w:pPr>
      <w:widowControl w:val="0"/>
      <w:autoSpaceDE w:val="0"/>
      <w:autoSpaceDN w:val="0"/>
      <w:spacing w:before="252"/>
      <w:ind w:firstLine="720"/>
      <w:jc w:val="both"/>
    </w:pPr>
    <w:rPr>
      <w:rFonts w:ascii="Garamond" w:eastAsia="Times New Roman" w:hAnsi="Garamond" w:cs="Garamond"/>
      <w:sz w:val="24"/>
      <w:szCs w:val="24"/>
    </w:rPr>
  </w:style>
  <w:style w:type="paragraph" w:customStyle="1" w:styleId="ColorfulList-Accent11">
    <w:name w:val="Colorful List - Accent 11"/>
    <w:basedOn w:val="Normal"/>
    <w:uiPriority w:val="34"/>
    <w:qFormat/>
    <w:rsid w:val="001D4499"/>
    <w:pPr>
      <w:spacing w:after="200" w:line="276" w:lineRule="auto"/>
      <w:ind w:left="720"/>
      <w:contextualSpacing/>
    </w:pPr>
    <w:rPr>
      <w:rFonts w:eastAsia="Times New Roman"/>
    </w:rPr>
  </w:style>
  <w:style w:type="paragraph" w:customStyle="1" w:styleId="Pa7">
    <w:name w:val="Pa7"/>
    <w:basedOn w:val="Normal"/>
    <w:uiPriority w:val="99"/>
    <w:rsid w:val="00384259"/>
    <w:pPr>
      <w:autoSpaceDE w:val="0"/>
      <w:autoSpaceDN w:val="0"/>
      <w:spacing w:after="0" w:line="221" w:lineRule="atLeast"/>
    </w:pPr>
    <w:rPr>
      <w:rFonts w:ascii="UCHYNX+CenturyGothic" w:hAnsi="UCHYNX+CenturyGothic"/>
      <w:sz w:val="24"/>
      <w:szCs w:val="24"/>
    </w:rPr>
  </w:style>
  <w:style w:type="character" w:styleId="FollowedHyperlink">
    <w:name w:val="FollowedHyperlink"/>
    <w:uiPriority w:val="99"/>
    <w:semiHidden/>
    <w:unhideWhenUsed/>
    <w:rsid w:val="006A2F0E"/>
    <w:rPr>
      <w:color w:val="954F72"/>
      <w:u w:val="single"/>
    </w:rPr>
  </w:style>
  <w:style w:type="character" w:styleId="CommentReference">
    <w:name w:val="annotation reference"/>
    <w:uiPriority w:val="99"/>
    <w:semiHidden/>
    <w:unhideWhenUsed/>
    <w:rsid w:val="00424C7D"/>
    <w:rPr>
      <w:sz w:val="16"/>
      <w:szCs w:val="16"/>
    </w:rPr>
  </w:style>
  <w:style w:type="paragraph" w:styleId="CommentText">
    <w:name w:val="annotation text"/>
    <w:basedOn w:val="Normal"/>
    <w:link w:val="CommentTextChar"/>
    <w:uiPriority w:val="99"/>
    <w:semiHidden/>
    <w:unhideWhenUsed/>
    <w:rsid w:val="00424C7D"/>
    <w:pPr>
      <w:spacing w:line="240" w:lineRule="auto"/>
    </w:pPr>
    <w:rPr>
      <w:sz w:val="20"/>
      <w:szCs w:val="20"/>
    </w:rPr>
  </w:style>
  <w:style w:type="character" w:customStyle="1" w:styleId="CommentTextChar">
    <w:name w:val="Comment Text Char"/>
    <w:link w:val="CommentText"/>
    <w:uiPriority w:val="99"/>
    <w:semiHidden/>
    <w:rsid w:val="00424C7D"/>
    <w:rPr>
      <w:sz w:val="20"/>
      <w:szCs w:val="20"/>
    </w:rPr>
  </w:style>
  <w:style w:type="paragraph" w:styleId="CommentSubject">
    <w:name w:val="annotation subject"/>
    <w:basedOn w:val="CommentText"/>
    <w:next w:val="CommentText"/>
    <w:link w:val="CommentSubjectChar"/>
    <w:uiPriority w:val="99"/>
    <w:semiHidden/>
    <w:unhideWhenUsed/>
    <w:rsid w:val="00424C7D"/>
    <w:rPr>
      <w:b/>
      <w:bCs/>
    </w:rPr>
  </w:style>
  <w:style w:type="character" w:customStyle="1" w:styleId="CommentSubjectChar">
    <w:name w:val="Comment Subject Char"/>
    <w:link w:val="CommentSubject"/>
    <w:uiPriority w:val="99"/>
    <w:semiHidden/>
    <w:rsid w:val="00424C7D"/>
    <w:rPr>
      <w:b/>
      <w:bCs/>
      <w:sz w:val="20"/>
      <w:szCs w:val="20"/>
    </w:rPr>
  </w:style>
  <w:style w:type="paragraph" w:styleId="BalloonText">
    <w:name w:val="Balloon Text"/>
    <w:basedOn w:val="Normal"/>
    <w:link w:val="BalloonTextChar"/>
    <w:uiPriority w:val="99"/>
    <w:semiHidden/>
    <w:unhideWhenUsed/>
    <w:rsid w:val="00424C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4C7D"/>
    <w:rPr>
      <w:rFonts w:ascii="Segoe UI" w:hAnsi="Segoe UI" w:cs="Segoe UI"/>
      <w:sz w:val="18"/>
      <w:szCs w:val="18"/>
    </w:rPr>
  </w:style>
  <w:style w:type="paragraph" w:styleId="Header">
    <w:name w:val="header"/>
    <w:basedOn w:val="Normal"/>
    <w:link w:val="HeaderChar"/>
    <w:uiPriority w:val="99"/>
    <w:unhideWhenUsed/>
    <w:rsid w:val="003C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2B"/>
  </w:style>
  <w:style w:type="paragraph" w:styleId="Footer">
    <w:name w:val="footer"/>
    <w:basedOn w:val="Normal"/>
    <w:link w:val="FooterChar"/>
    <w:uiPriority w:val="99"/>
    <w:unhideWhenUsed/>
    <w:rsid w:val="003C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02B"/>
  </w:style>
  <w:style w:type="character" w:styleId="Mention">
    <w:name w:val="Mention"/>
    <w:basedOn w:val="DefaultParagraphFont"/>
    <w:uiPriority w:val="99"/>
    <w:semiHidden/>
    <w:unhideWhenUsed/>
    <w:rsid w:val="001F14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0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ejm.org/doi/full/10.1056/NEJMra1404688" TargetMode="External"/><Relationship Id="rId2" Type="http://schemas.openxmlformats.org/officeDocument/2006/relationships/hyperlink" Target="http://www.washingtontimes.com/news/2016/oct/20/assisted-suicide-law-prompts-insurance-company-den/" TargetMode="External"/><Relationship Id="rId1" Type="http://schemas.openxmlformats.org/officeDocument/2006/relationships/hyperlink" Target="http://www.nrlc.org/archive/news/2008/NRL08/Oregon.html" TargetMode="External"/><Relationship Id="rId6" Type="http://schemas.openxmlformats.org/officeDocument/2006/relationships/image" Target="media/image1.png"/><Relationship Id="rId5" Type="http://schemas.openxmlformats.org/officeDocument/2006/relationships/hyperlink" Target="http://healthrespubs.com/hospice-and-palliative-care-news/2015/04/29/vermont-vna-seeking-to-identify-low-hospice-utilization-rates/" TargetMode="External"/><Relationship Id="rId4" Type="http://schemas.openxmlformats.org/officeDocument/2006/relationships/hyperlink" Target="https://docs.google.com/file/d/0BwDPETL1NPnAMmFjZTNjNzctOGU4NS00MTUwLTgxZjAtM2I4NDhlMjA2OTFj/edit?hl=en&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Links>
    <vt:vector size="42" baseType="variant">
      <vt:variant>
        <vt:i4>5636187</vt:i4>
      </vt:variant>
      <vt:variant>
        <vt:i4>3</vt:i4>
      </vt:variant>
      <vt:variant>
        <vt:i4>0</vt:i4>
      </vt:variant>
      <vt:variant>
        <vt:i4>5</vt:i4>
      </vt:variant>
      <vt:variant>
        <vt:lpwstr>http://www.patientsrightsaction.org/</vt:lpwstr>
      </vt:variant>
      <vt:variant>
        <vt:lpwstr/>
      </vt:variant>
      <vt:variant>
        <vt:i4>2228280</vt:i4>
      </vt:variant>
      <vt:variant>
        <vt:i4>0</vt:i4>
      </vt:variant>
      <vt:variant>
        <vt:i4>0</vt:i4>
      </vt:variant>
      <vt:variant>
        <vt:i4>5</vt:i4>
      </vt:variant>
      <vt:variant>
        <vt:lpwstr>http://www.usccb.org/toliveeachday</vt:lpwstr>
      </vt:variant>
      <vt:variant>
        <vt:lpwstr/>
      </vt:variant>
      <vt:variant>
        <vt:i4>4128886</vt:i4>
      </vt:variant>
      <vt:variant>
        <vt:i4>12</vt:i4>
      </vt:variant>
      <vt:variant>
        <vt:i4>0</vt:i4>
      </vt:variant>
      <vt:variant>
        <vt:i4>5</vt:i4>
      </vt:variant>
      <vt:variant>
        <vt:lpwstr>http://healthrespubs.com/hospice-and-palliative-care-news/2015/04/29/vermont-vna-seeking-to-identify-low-hospice-utilization-rates/</vt:lpwstr>
      </vt:variant>
      <vt:variant>
        <vt:lpwstr/>
      </vt:variant>
      <vt:variant>
        <vt:i4>2031691</vt:i4>
      </vt:variant>
      <vt:variant>
        <vt:i4>9</vt:i4>
      </vt:variant>
      <vt:variant>
        <vt:i4>0</vt:i4>
      </vt:variant>
      <vt:variant>
        <vt:i4>5</vt:i4>
      </vt:variant>
      <vt:variant>
        <vt:lpwstr>https://docs.google.com/file/d/0BwDPETL1NPnAMmFjZTNjNzctOGU4NS00MTUwLTgxZjAtM2I4NDhlMjA2OTFj/edit?hl=en&amp;pli=1</vt:lpwstr>
      </vt:variant>
      <vt:variant>
        <vt:lpwstr/>
      </vt:variant>
      <vt:variant>
        <vt:i4>6619186</vt:i4>
      </vt:variant>
      <vt:variant>
        <vt:i4>6</vt:i4>
      </vt:variant>
      <vt:variant>
        <vt:i4>0</vt:i4>
      </vt:variant>
      <vt:variant>
        <vt:i4>5</vt:i4>
      </vt:variant>
      <vt:variant>
        <vt:lpwstr>http://www.nejm.org/doi/full/10.1056/NEJMra1404688</vt:lpwstr>
      </vt:variant>
      <vt:variant>
        <vt:lpwstr/>
      </vt:variant>
      <vt:variant>
        <vt:i4>7864440</vt:i4>
      </vt:variant>
      <vt:variant>
        <vt:i4>3</vt:i4>
      </vt:variant>
      <vt:variant>
        <vt:i4>0</vt:i4>
      </vt:variant>
      <vt:variant>
        <vt:i4>5</vt:i4>
      </vt:variant>
      <vt:variant>
        <vt:lpwstr>http://www.washingtontimes.com/news/2016/oct/20/assisted-suicide-law-prompts-insurance-company-den/</vt:lpwstr>
      </vt:variant>
      <vt:variant>
        <vt:lpwstr/>
      </vt:variant>
      <vt:variant>
        <vt:i4>3211388</vt:i4>
      </vt:variant>
      <vt:variant>
        <vt:i4>0</vt:i4>
      </vt:variant>
      <vt:variant>
        <vt:i4>0</vt:i4>
      </vt:variant>
      <vt:variant>
        <vt:i4>5</vt:i4>
      </vt:variant>
      <vt:variant>
        <vt:lpwstr>http://www.nrlc.org/archive/news/2008/NRL08/Oregon.html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Schleppenbach</dc:creator>
  <cp:keywords/>
  <dc:description/>
  <cp:lastModifiedBy>Anne McGuire</cp:lastModifiedBy>
  <cp:revision>8</cp:revision>
  <cp:lastPrinted>2017-06-09T23:29:00Z</cp:lastPrinted>
  <dcterms:created xsi:type="dcterms:W3CDTF">2017-09-01T14:11:00Z</dcterms:created>
  <dcterms:modified xsi:type="dcterms:W3CDTF">2017-09-05T12:51:00Z</dcterms:modified>
</cp:coreProperties>
</file>