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21" w:rsidRDefault="003D6BF0">
      <w:r>
        <w:rPr>
          <w:noProof/>
          <w:lang w:eastAsia="en-US"/>
        </w:rPr>
        <mc:AlternateContent>
          <mc:Choice Requires="wps">
            <w:drawing>
              <wp:anchor distT="0" distB="0" distL="114300" distR="114300" simplePos="0" relativeHeight="251654144" behindDoc="0" locked="0" layoutInCell="1" allowOverlap="1" wp14:anchorId="0BB9A8D1" wp14:editId="6C8E15A4">
                <wp:simplePos x="0" y="0"/>
                <wp:positionH relativeFrom="margin">
                  <wp:align>right</wp:align>
                </wp:positionH>
                <wp:positionV relativeFrom="margin">
                  <wp:align>top</wp:align>
                </wp:positionV>
                <wp:extent cx="6858000" cy="1076325"/>
                <wp:effectExtent l="0" t="0" r="19050" b="28575"/>
                <wp:wrapTopAndBottom/>
                <wp:docPr id="2" name="Rectangle 2"/>
                <wp:cNvGraphicFramePr/>
                <a:graphic xmlns:a="http://schemas.openxmlformats.org/drawingml/2006/main">
                  <a:graphicData uri="http://schemas.microsoft.com/office/word/2010/wordprocessingShape">
                    <wps:wsp>
                      <wps:cNvSpPr/>
                      <wps:spPr>
                        <a:xfrm>
                          <a:off x="0" y="0"/>
                          <a:ext cx="6858000" cy="1076325"/>
                        </a:xfrm>
                        <a:prstGeom prst="rect">
                          <a:avLst/>
                        </a:prstGeom>
                        <a:solidFill>
                          <a:srgbClr val="2EB6B3"/>
                        </a:solidFill>
                        <a:ln>
                          <a:solidFill>
                            <a:srgbClr val="2EB6B3"/>
                          </a:solidFill>
                        </a:ln>
                      </wps:spPr>
                      <wps:style>
                        <a:lnRef idx="2">
                          <a:schemeClr val="accent1">
                            <a:shade val="50000"/>
                          </a:schemeClr>
                        </a:lnRef>
                        <a:fillRef idx="1002">
                          <a:schemeClr val="lt1"/>
                        </a:fillRef>
                        <a:effectRef idx="0">
                          <a:schemeClr val="accent1"/>
                        </a:effectRef>
                        <a:fontRef idx="minor">
                          <a:schemeClr val="lt1"/>
                        </a:fontRef>
                      </wps:style>
                      <wps:txbx>
                        <w:txbxContent>
                          <w:p w:rsidR="00CF0B21" w:rsidRDefault="00CF0B21">
                            <w:pPr>
                              <w:jc w:val="center"/>
                            </w:pPr>
                          </w:p>
                        </w:txbxContent>
                      </wps:txbx>
                      <wps:bodyPr rot="0" spcFirstLastPara="0" vertOverflow="overflow" horzOverflow="overflow" vert="horz" wrap="square" lIns="0" tIns="27432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BB9A8D1" id="Rectangle 2" o:spid="_x0000_s1026" style="position:absolute;left:0;text-align:left;margin-left:488.8pt;margin-top:0;width:540pt;height:84.75pt;z-index:251654144;visibility:visible;mso-wrap-style:square;mso-width-percent:1000;mso-height-percent:0;mso-wrap-distance-left:9pt;mso-wrap-distance-top:0;mso-wrap-distance-right:9pt;mso-wrap-distance-bottom:0;mso-position-horizontal:right;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MjlAIAAKwFAAAOAAAAZHJzL2Uyb0RvYy54bWysVN1P3DAMf5+0/yHK+2ivjAOd6KEDxjQJ&#10;AQImnnNpco2UxlmSu/b2189JP/gY2gPaS+rE9s/2r7ZPz7pGk51wXoEp6ewgp0QYDpUym5L+fLz6&#10;ckKJD8xUTIMRJd0LT8+Wnz+dtnYhCqhBV8IRBDF+0dqS1iHYRZZ5XouG+QOwwqBSgmtYwKvbZJVj&#10;LaI3OivyfJ614CrrgAvv8fWyV9JlwpdS8HArpReB6JJibiGdLp3reGbLU7bYOGZrxYc02AeyaJgy&#10;GHSCumSBka1Tf0E1ijvwIMMBhyYDKRUXqQasZpa/qeahZlakWpAcbyea/P+D5Te7O0dUVdKCEsMa&#10;/EX3SBozGy1IEelprV+g1YO9c8PNoxhr7aRr4herIF2idD9RKrpAOD7OT45O8hyZ56ib5cfzw+Io&#10;ombP7tb58F1AQ6JQUofhE5Vsd+1DbzqaxGgetKqulNbp4jbrC+3IjuH/Lb6dz88PB/RXZtp8zBOz&#10;jK5Z5KCvOklhr0UE1OZeSCQP6yxSyqltxZQQ41yYMOtVNatEn+cREpI6D+Enj0RJAozIEuubsGd5&#10;/i68Ruien8E8eorU9JNv/q+8eufJIwUGEybnRhlw7wG8iNzbjxz1zESSQrfuED+Ka6j22GQO+unz&#10;ll8p/NXXzIc75nDcsD1whYRbPKSGtqQwSJTU4H6/9x7tcQpQS0mL41tS/2vLnKBE/zA4H3HWk1Ac&#10;fz0s8ObG5/UomG1zAdg2M9xQlicx2gU9itJB84TrZRVDoYoZjgFLGkbxIvSbBNcTF6tVMsKxtixc&#10;mwfLI3TkNHbvY/fEnB1aPOB03MA43WzxptN72+hpYLUNIFUag2cqB7ZxJaSuGdZX3Dkv78nqecku&#10;/wAAAP//AwBQSwMEFAAGAAgAAAAhAIwJRSjbAAAABgEAAA8AAABkcnMvZG93bnJldi54bWxMj0FP&#10;wzAMhe9I/IfISFwQS4dENbqmExrabRwoE+e08dpqjVOSrC3/Ho8Lu1h+etbz9/LNbHsxog+dIwXL&#10;RQICqXamo0bB4XP3uAIRoiaje0eo4AcDbIrbm1xnxk30gWMZG8EhFDKtoI1xyKQMdYtWh4UbkNg7&#10;Om91ZOkbabyeONz28ilJUml1R/yh1QNuW6xP5dkq2L6n39PDWB4av/yq99VxP+/eglL3d/PrGkTE&#10;Of4fwwWf0aFgpsqdyQTRK+Ai8W9evGSVsK54S1+eQRa5vMYvfgEAAP//AwBQSwECLQAUAAYACAAA&#10;ACEAtoM4kv4AAADhAQAAEwAAAAAAAAAAAAAAAAAAAAAAW0NvbnRlbnRfVHlwZXNdLnhtbFBLAQIt&#10;ABQABgAIAAAAIQA4/SH/1gAAAJQBAAALAAAAAAAAAAAAAAAAAC8BAABfcmVscy8ucmVsc1BLAQIt&#10;ABQABgAIAAAAIQBqhgMjlAIAAKwFAAAOAAAAAAAAAAAAAAAAAC4CAABkcnMvZTJvRG9jLnhtbFBL&#10;AQItABQABgAIAAAAIQCMCUUo2wAAAAYBAAAPAAAAAAAAAAAAAAAAAO4EAABkcnMvZG93bnJldi54&#10;bWxQSwUGAAAAAAQABADzAAAA9gUAAAAA&#10;" fillcolor="#2eb6b3" strokecolor="#2eb6b3" strokeweight="1.5pt">
                <v:textbox inset="0,21.6pt,0,0">
                  <w:txbxContent>
                    <w:p w:rsidR="00CF0B21" w:rsidRDefault="00CF0B21">
                      <w:pPr>
                        <w:jc w:val="center"/>
                      </w:pPr>
                    </w:p>
                  </w:txbxContent>
                </v:textbox>
                <w10:wrap type="topAndBottom" anchorx="margin" anchory="margin"/>
              </v:rect>
            </w:pict>
          </mc:Fallback>
        </mc:AlternateContent>
      </w:r>
      <w:r w:rsidR="0011300A">
        <w:rPr>
          <w:noProof/>
          <w:lang w:eastAsia="en-US"/>
        </w:rPr>
        <mc:AlternateContent>
          <mc:Choice Requires="wps">
            <w:drawing>
              <wp:anchor distT="0" distB="0" distL="457200" distR="457200" simplePos="0" relativeHeight="251656192" behindDoc="0" locked="0" layoutInCell="1" allowOverlap="1" wp14:anchorId="326CA418" wp14:editId="0CE009C8">
                <wp:simplePos x="0" y="0"/>
                <wp:positionH relativeFrom="margin">
                  <wp:posOffset>228601</wp:posOffset>
                </wp:positionH>
                <wp:positionV relativeFrom="margin">
                  <wp:posOffset>504825</wp:posOffset>
                </wp:positionV>
                <wp:extent cx="6362700" cy="570230"/>
                <wp:effectExtent l="19050" t="19050" r="19050" b="20320"/>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62700" cy="570230"/>
                        </a:xfrm>
                        <a:prstGeom prst="rect">
                          <a:avLst/>
                        </a:prstGeom>
                        <a:solidFill>
                          <a:schemeClr val="bg1"/>
                        </a:solidFill>
                        <a:ln w="44450" cmpd="thinThick">
                          <a:solidFill>
                            <a:schemeClr val="tx1"/>
                          </a:solidFill>
                          <a:miter lim="800000"/>
                        </a:ln>
                      </wps:spPr>
                      <wps:txbx>
                        <w:txbxContent>
                          <w:p w:rsidR="00CF0B21" w:rsidRDefault="00075E60" w:rsidP="0011300A">
                            <w:pPr>
                              <w:pStyle w:val="Footer"/>
                              <w:jc w:val="cen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11300A">
                                  <w:rPr>
                                    <w:rStyle w:val="TitleChar"/>
                                    <w:color w:val="000000" w:themeColor="text1"/>
                                    <w:sz w:val="48"/>
                                  </w:rPr>
                                  <w:t>Natural Family Planning it’s worth it. join the revolution!</w:t>
                                </w:r>
                              </w:sdtContent>
                            </w:sdt>
                          </w:p>
                        </w:txbxContent>
                      </wps:txbx>
                      <wps:bodyPr vert="horz" wrap="square" lIns="274320" tIns="91440" rIns="274320" bIns="91440" rtlCol="0" anchor="ctr" anchorCtr="0">
                        <a:spAutoFit/>
                      </wps:bodyPr>
                    </wps:wsp>
                  </a:graphicData>
                </a:graphic>
                <wp14:sizeRelH relativeFrom="margin">
                  <wp14:pctWidth>0</wp14:pctWidth>
                </wp14:sizeRelH>
                <wp14:sizeRelV relativeFrom="margin">
                  <wp14:pctHeight>11000</wp14:pctHeight>
                </wp14:sizeRelV>
              </wp:anchor>
            </w:drawing>
          </mc:Choice>
          <mc:Fallback>
            <w:pict>
              <v:rect w14:anchorId="326CA418" id="Title 1" o:spid="_x0000_s1027" style="position:absolute;left:0;text-align:left;margin-left:18pt;margin-top:39.75pt;width:501pt;height:44.9pt;z-index:251656192;visibility:visible;mso-wrap-style:square;mso-width-percent:0;mso-height-percent:110;mso-wrap-distance-left:36pt;mso-wrap-distance-top:0;mso-wrap-distance-right:36pt;mso-wrap-distance-bottom:0;mso-position-horizontal:absolute;mso-position-horizontal-relative:margin;mso-position-vertical:absolute;mso-position-vertical-relative:margin;mso-width-percent:0;mso-height-percent:11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aEQIAACIEAAAOAAAAZHJzL2Uyb0RvYy54bWysU8tu2zAQvBfoPxC815JlxU4F00HhwEGB&#10;oA0Q5wMoirKI8FWStuR+fZeUY8dtT0V1oLTa1Wp2ZnZ5NyiJDtx5YTTB00mOEdfMNELvCH7Zbj7d&#10;YuQD1Q2VRnOCj9zju9XHD8veVrwwnZENdwiaaF/1luAuBFtlmWcdV9RPjOUakq1xigYI3S5rHO2h&#10;u5JZkefzrDeusc4w7j28vR+TeJX6ty1n4Xvbeh6QJBiwhXS6dNbxzFZLWu0ctZ1gJxj0H1AoKjT8&#10;9NzqngaK9k780UoJ5ow3bZgwozLTtoLxNANMM81/m+a5o5anWYAcb880+f/Xln07PDkkGoJnGGmq&#10;QKKtCJKjaaSmt76Cimf75OJw3j4a9uqRNg8OtEol2VVNDPypemidil/BkGhIjB/PjPMhIAYv57N5&#10;schBGAa5m0VezJIkGa3evrbOhwduFIoPBDtQNBFND48+AEQofStJEI0UzUZImYLoIr6WDh0o6F/v&#10;RsQwyPsqqVFPcFmWNxGHssBF6ITegiNe06+uqpMzLz3D8NeeSgSwtRSK4Ns8XpFNgCo13C4kxacw&#10;1EMS4Mx4bZojiAJbBQN3xv3EqAeHEux/7KnjGMmvGixQLMpZET2dos/TsoTAXaXqq1SQazOuAdUM&#10;+hLMgsNoDNYhbcUo85d9MBuR6I0QR0An5GDENMppaaLT38ep6rLaq18AAAD//wMAUEsDBBQABgAI&#10;AAAAIQC0a37Q3wAAAAoBAAAPAAAAZHJzL2Rvd25yZXYueG1sTI/NTsMwEITvSLyDtUjcqA0RaRri&#10;VIgfiQtqKTyAE5vEwl5HsdMEnp7tCW67O6PZb6rt4h07mjHagBKuVwKYwTZoi52Ej/fnqwJYTAq1&#10;cgGNhG8TYVufn1Wq1GHGN3M8pI5RCMZSSehTGkrOY9sbr+IqDAZJ+wyjV4nWseN6VDOFe8dvhMi5&#10;VxbpQ68G89Cb9usweQn28enFFs0+19OP3bl1M7+KtJfy8mK5vwOWzJL+zHDCJ3SoiakJE+rInIQs&#10;pypJwnpzC+yki6ygS0NTvsmA1xX/X6H+BQAA//8DAFBLAQItABQABgAIAAAAIQC2gziS/gAAAOEB&#10;AAATAAAAAAAAAAAAAAAAAAAAAABbQ29udGVudF9UeXBlc10ueG1sUEsBAi0AFAAGAAgAAAAhADj9&#10;If/WAAAAlAEAAAsAAAAAAAAAAAAAAAAALwEAAF9yZWxzLy5yZWxzUEsBAi0AFAAGAAgAAAAhAGIz&#10;49oRAgAAIgQAAA4AAAAAAAAAAAAAAAAALgIAAGRycy9lMm9Eb2MueG1sUEsBAi0AFAAGAAgAAAAh&#10;ALRrftDfAAAACgEAAA8AAAAAAAAAAAAAAAAAawQAAGRycy9kb3ducmV2LnhtbFBLBQYAAAAABAAE&#10;APMAAAB3BQAAAAA=&#10;" fillcolor="white [3212]" strokecolor="black [3213]" strokeweight="3.5pt">
                <v:stroke linestyle="thinThick"/>
                <v:path arrowok="t"/>
                <o:lock v:ext="edit" grouping="t"/>
                <v:textbox style="mso-fit-shape-to-text:t" inset="21.6pt,7.2pt,21.6pt,7.2pt">
                  <w:txbxContent>
                    <w:p w:rsidR="00CF0B21" w:rsidRDefault="00075E60" w:rsidP="0011300A">
                      <w:pPr>
                        <w:pStyle w:val="Footer"/>
                        <w:jc w:val="center"/>
                        <w:rPr>
                          <w:color w:val="000000" w:themeColor="text1"/>
                          <w:sz w:val="48"/>
                          <w:szCs w:val="96"/>
                        </w:rPr>
                      </w:pPr>
                      <w:sdt>
                        <w:sdtPr>
                          <w:rPr>
                            <w:rStyle w:val="TitleChar"/>
                            <w:color w:val="000000" w:themeColor="text1"/>
                            <w:sz w:val="48"/>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11300A">
                            <w:rPr>
                              <w:rStyle w:val="TitleChar"/>
                              <w:color w:val="000000" w:themeColor="text1"/>
                              <w:sz w:val="48"/>
                            </w:rPr>
                            <w:t>Natural Family Planning it’s worth it. join the revolution!</w:t>
                          </w:r>
                        </w:sdtContent>
                      </w:sdt>
                    </w:p>
                  </w:txbxContent>
                </v:textbox>
                <w10:wrap anchorx="margin" anchory="margin"/>
              </v:rect>
            </w:pict>
          </mc:Fallback>
        </mc:AlternateContent>
      </w:r>
      <w:r w:rsidR="00075E60">
        <w:rPr>
          <w:noProof/>
          <w:lang w:eastAsia="en-US"/>
        </w:rPr>
        <mc:AlternateContent>
          <mc:Choice Requires="wps">
            <w:drawing>
              <wp:anchor distT="0" distB="0" distL="114300" distR="114300" simplePos="0" relativeHeight="251652096" behindDoc="1" locked="0" layoutInCell="1" allowOverlap="1" wp14:anchorId="09E40810" wp14:editId="0C160F74">
                <wp:simplePos x="0" y="0"/>
                <wp:positionH relativeFrom="margin">
                  <wp:align>center</wp:align>
                </wp:positionH>
                <mc:AlternateContent>
                  <mc:Choice Requires="wp14">
                    <wp:positionV relativeFrom="margin">
                      <wp14:pctPosVOffset>12000</wp14:pctPosVOffset>
                    </wp:positionV>
                  </mc:Choice>
                  <mc:Fallback>
                    <wp:positionV relativeFrom="page">
                      <wp:posOffset>1554480</wp:posOffset>
                    </wp:positionV>
                  </mc:Fallback>
                </mc:AlternateContent>
                <wp:extent cx="6858000" cy="731520"/>
                <wp:effectExtent l="0" t="0" r="19050" b="11430"/>
                <wp:wrapThrough wrapText="bothSides">
                  <wp:wrapPolygon edited="0">
                    <wp:start x="0" y="0"/>
                    <wp:lineTo x="0" y="21375"/>
                    <wp:lineTo x="21600" y="21375"/>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58000" cy="731520"/>
                        </a:xfrm>
                        <a:prstGeom prst="rect">
                          <a:avLst/>
                        </a:prstGeom>
                        <a:solidFill>
                          <a:srgbClr val="64E0E6"/>
                        </a:solidFill>
                        <a:ln>
                          <a:solidFill>
                            <a:srgbClr val="64E0E6"/>
                          </a:solid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8000</wp14:pctHeight>
                </wp14:sizeRelV>
              </wp:anchor>
            </w:drawing>
          </mc:Choice>
          <mc:Fallback>
            <w:pict>
              <v:rect w14:anchorId="2BAC2BBB" id="Rectangle 1" o:spid="_x0000_s1026" style="position:absolute;margin-left:0;margin-top:0;width:540pt;height:57.6pt;z-index:-251664384;visibility:visible;mso-wrap-style:square;mso-width-percent:1000;mso-height-percent:80;mso-top-percent:120;mso-wrap-distance-left:9pt;mso-wrap-distance-top:0;mso-wrap-distance-right:9pt;mso-wrap-distance-bottom:0;mso-position-horizontal:center;mso-position-horizontal-relative:margin;mso-position-vertical-relative:margin;mso-width-percent:1000;mso-height-percent:80;mso-top-percent:12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uYlgIAAK0FAAAOAAAAZHJzL2Uyb0RvYy54bWysVEtv2zAMvg/YfxB0X21nSdoFdYqgj2FA&#10;0RZth54VWYqNyaJGKa/9+lGy43ZdsUOxiyya5EfyE8nTs11r2Eahb8CWvDjKOVNWQtXYVcm/P159&#10;OuHMB2ErYcCqku+V52fzjx9Ot26mRlCDqRQyArF+tnUlr0Nwsyzzslat8EfglCWlBmxFIBFXWYVi&#10;S+ityUZ5Ps22gJVDkMp7+nvRKfk84WutZLjV2qvATMkpt5BOTOcyntn8VMxWKFzdyD4N8Y4sWtFY&#10;CjpAXYgg2Bqbv6DaRiJ40OFIQpuB1o1UqQaqpshfVfNQC6dSLUSOdwNN/v/BypvNHbKmorfjzIqW&#10;nuieSBN2ZRQrIj1b52dk9eDusJc8XWOtO41t/FIVbJco3Q+Uql1gkn5OTyYneU7MS9Idfy4mo8R5&#10;9uzt0IevCloWLyVHip6YFJtrHygimR5MYjAPpqmuGmOSgKvluUG2EfS80/FlfjmNKZPLH2bGvs+T&#10;cKJrFinoik63sDcqAhp7rzRxR2WOUsqpa9WQkJBS2VB0qlpUqstzQnwcSBg8UtIJMCJrqm/ALvL8&#10;Tfjqx6gvtjePnir1/OCb/yuvjqnBIwUGGwbntrGAbwEYKqpz1p39gaOOmUjSEqo9NRZCN3HeyauG&#10;3vda+HAnkEaMWoLWRrilQxvYlhz6G2c14K+3/kd76nzScralkS25/7kWqDgz3yzNxJdiPI4znoTx&#10;5JhajeFLzfKlxq7bc6C2ob6n7NI12gdzuGqE9om2yyJGJZWwkmKXXAY8COehWyW0n6RaLJIZzbUT&#10;4do+OBnBI6uxfx93TwJd3+SBxuMGDuMtZq96vbONnhYW6wC6SYPwzGvPN+2E1Df9/opL56WcrJ63&#10;7Pw3AAAA//8DAFBLAwQUAAYACAAAACEAHoqRitsAAAAGAQAADwAAAGRycy9kb3ducmV2LnhtbEyP&#10;zU7DMBCE70i8g7VIXFBrp6hQQpyKIHHi0h8OPbrxEkfE6xC7bXh7tlzKZbWjWc1+UyxH34kjDrEN&#10;pCGbKhBIdbAtNRo+tm+TBYiYDFnTBUINPxhhWV5fFSa34URrPG5SIziEYm40uJT6XMpYO/QmTkOP&#10;xN5nGLxJLIdG2sGcONx3cqbUg/SmJf7gTI+vDuuvzcFreP++e3qc36/W25WzGda+quSu0vr2Znx5&#10;BpFwTJdjOOMzOpTMtA8HslF0GrhI+ptnTy0U6z1v2XwGsizkf/zyFwAA//8DAFBLAQItABQABgAI&#10;AAAAIQC2gziS/gAAAOEBAAATAAAAAAAAAAAAAAAAAAAAAABbQ29udGVudF9UeXBlc10ueG1sUEsB&#10;Ai0AFAAGAAgAAAAhADj9If/WAAAAlAEAAAsAAAAAAAAAAAAAAAAALwEAAF9yZWxzLy5yZWxzUEsB&#10;Ai0AFAAGAAgAAAAhAEdQm5iWAgAArQUAAA4AAAAAAAAAAAAAAAAALgIAAGRycy9lMm9Eb2MueG1s&#10;UEsBAi0AFAAGAAgAAAAhAB6KkYrbAAAABgEAAA8AAAAAAAAAAAAAAAAA8AQAAGRycy9kb3ducmV2&#10;LnhtbFBLBQYAAAAABAAEAPMAAAD4BQAAAAA=&#10;" fillcolor="#64e0e6" strokecolor="#64e0e6" strokeweight="1.5pt">
                <w10:wrap type="through" anchorx="margin" anchory="margin"/>
              </v:rect>
            </w:pict>
          </mc:Fallback>
        </mc:AlternateContent>
      </w:r>
    </w:p>
    <w:p w:rsidR="00CF0B21" w:rsidRDefault="00CF0B21">
      <w:pPr>
        <w:sectPr w:rsidR="00CF0B21">
          <w:type w:val="continuous"/>
          <w:pgSz w:w="12240" w:h="15840"/>
          <w:pgMar w:top="720" w:right="720" w:bottom="720" w:left="720" w:header="720" w:footer="720" w:gutter="0"/>
          <w:cols w:space="720"/>
          <w:docGrid w:linePitch="360"/>
        </w:sectPr>
      </w:pPr>
    </w:p>
    <w:p w:rsidR="00CF0B21" w:rsidRDefault="003D6BF0" w:rsidP="00075E60">
      <w:pPr>
        <w:pStyle w:val="Heading1"/>
        <w:jc w:val="both"/>
        <w:rPr>
          <w:color w:val="343437" w:themeColor="text2" w:themeShade="BF"/>
        </w:rPr>
        <w:sectPr w:rsidR="00CF0B21">
          <w:type w:val="continuous"/>
          <w:pgSz w:w="12240" w:h="15840"/>
          <w:pgMar w:top="1080" w:right="1080" w:bottom="1080" w:left="1080" w:header="720" w:footer="720" w:gutter="0"/>
          <w:cols w:space="720"/>
          <w:docGrid w:linePitch="360"/>
        </w:sectPr>
      </w:pPr>
      <w:r>
        <w:rPr>
          <w:color w:val="343437" w:themeColor="text2" w:themeShade="BF"/>
        </w:rPr>
        <w:lastRenderedPageBreak/>
        <w:t>By: Jill Cherrey</w:t>
      </w:r>
    </w:p>
    <w:p w:rsidR="004D48D2" w:rsidRPr="004D48D2" w:rsidRDefault="004D48D2" w:rsidP="0013024F">
      <w:pPr>
        <w:autoSpaceDE w:val="0"/>
        <w:autoSpaceDN w:val="0"/>
        <w:adjustRightInd w:val="0"/>
        <w:spacing w:after="0" w:line="240" w:lineRule="auto"/>
        <w:jc w:val="left"/>
        <w:rPr>
          <w:sz w:val="28"/>
          <w:szCs w:val="28"/>
        </w:rPr>
        <w:sectPr w:rsidR="004D48D2" w:rsidRPr="004D48D2">
          <w:type w:val="continuous"/>
          <w:pgSz w:w="12240" w:h="15840"/>
          <w:pgMar w:top="1080" w:right="1080" w:bottom="1080" w:left="1080" w:header="720" w:footer="720" w:gutter="0"/>
          <w:cols w:num="2" w:space="432"/>
          <w:docGrid w:linePitch="360"/>
        </w:sectPr>
      </w:pPr>
    </w:p>
    <w:p w:rsidR="00782869" w:rsidRDefault="00782869" w:rsidP="00455FC6">
      <w:pPr>
        <w:autoSpaceDE w:val="0"/>
        <w:autoSpaceDN w:val="0"/>
        <w:adjustRightInd w:val="0"/>
        <w:spacing w:after="0" w:line="240" w:lineRule="auto"/>
        <w:jc w:val="left"/>
        <w:rPr>
          <w:rFonts w:ascii="Times New Roman" w:hAnsi="Times New Roman" w:cs="Times New Roman"/>
          <w:color w:val="000000"/>
          <w:sz w:val="28"/>
          <w:szCs w:val="28"/>
        </w:rPr>
        <w:sectPr w:rsidR="00782869">
          <w:type w:val="continuous"/>
          <w:pgSz w:w="12240" w:h="15840"/>
          <w:pgMar w:top="1080" w:right="1080" w:bottom="1080" w:left="1080" w:header="720" w:footer="720" w:gutter="0"/>
          <w:cols w:space="720"/>
          <w:docGrid w:linePitch="360"/>
        </w:sectPr>
      </w:pPr>
    </w:p>
    <w:p w:rsidR="00782869" w:rsidRPr="0083797F" w:rsidRDefault="00455FC6" w:rsidP="00455FC6">
      <w:pPr>
        <w:autoSpaceDE w:val="0"/>
        <w:autoSpaceDN w:val="0"/>
        <w:adjustRightInd w:val="0"/>
        <w:spacing w:after="0" w:line="240" w:lineRule="auto"/>
        <w:jc w:val="left"/>
        <w:rPr>
          <w:rFonts w:ascii="Times New Roman" w:hAnsi="Times New Roman" w:cs="Times New Roman"/>
          <w:color w:val="000000"/>
          <w:sz w:val="28"/>
          <w:szCs w:val="28"/>
        </w:rPr>
      </w:pPr>
      <w:bookmarkStart w:id="0" w:name="_GoBack"/>
      <w:r w:rsidRPr="00075E60">
        <w:rPr>
          <w:b/>
          <w:noProof/>
          <w:lang w:eastAsia="en-US"/>
        </w:rPr>
        <mc:AlternateContent>
          <mc:Choice Requires="wps">
            <w:drawing>
              <wp:anchor distT="91440" distB="91440" distL="91440" distR="91440" simplePos="0" relativeHeight="251650048" behindDoc="0" locked="0" layoutInCell="1" allowOverlap="1" wp14:anchorId="75C9B890" wp14:editId="56BA58CF">
                <wp:simplePos x="0" y="0"/>
                <wp:positionH relativeFrom="column">
                  <wp:align>left</wp:align>
                </wp:positionH>
                <wp:positionV relativeFrom="margin">
                  <wp:posOffset>4591050</wp:posOffset>
                </wp:positionV>
                <wp:extent cx="3089910" cy="1345565"/>
                <wp:effectExtent l="19050" t="19050" r="45085" b="45085"/>
                <wp:wrapSquare wrapText="bothSides"/>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910" cy="1345565"/>
                        </a:xfrm>
                        <a:prstGeom prst="rect">
                          <a:avLst/>
                        </a:prstGeom>
                        <a:solidFill>
                          <a:schemeClr val="bg1"/>
                        </a:solidFill>
                        <a:ln w="57150" cmpd="thinThick">
                          <a:solidFill>
                            <a:srgbClr val="2EB6B3"/>
                          </a:solidFill>
                          <a:miter lim="800000"/>
                          <a:headEnd/>
                          <a:tailEnd/>
                        </a:ln>
                        <a:extLst>
                          <a:ext uri="{53640926-AAD7-44D8-BBD7-CCE9431645EC}">
                            <a14:shadowObscured xmlns:a14="http://schemas.microsoft.com/office/drawing/2010/main" val="1"/>
                          </a:ext>
                        </a:extLst>
                      </wps:spPr>
                      <wps:style>
                        <a:lnRef idx="2">
                          <a:schemeClr val="accent1"/>
                        </a:lnRef>
                        <a:fillRef idx="1002">
                          <a:schemeClr val="lt1"/>
                        </a:fillRef>
                        <a:effectRef idx="0">
                          <a:schemeClr val="accent1"/>
                        </a:effectRef>
                        <a:fontRef idx="minor">
                          <a:schemeClr val="dk1"/>
                        </a:fontRef>
                      </wps:style>
                      <wps:txbx>
                        <w:txbxContent>
                          <w:p w:rsidR="00CF0B21" w:rsidRDefault="00075E60">
                            <w:pPr>
                              <w:pStyle w:val="Quote"/>
                              <w:pBdr>
                                <w:top w:val="none" w:sz="0" w:space="0" w:color="auto"/>
                                <w:bottom w:val="none" w:sz="0" w:space="0" w:color="auto"/>
                              </w:pBdr>
                              <w:rPr>
                                <w:color w:val="535356" w:themeColor="accent1" w:themeShade="BF"/>
                              </w:rPr>
                            </w:pPr>
                            <w:r>
                              <w:rPr>
                                <w:color w:val="535356" w:themeColor="accent1" w:themeShade="BF"/>
                              </w:rPr>
                              <w:t>“… NFP allows a couple to say, ‘You are amazing just the way you are.’”</w:t>
                            </w:r>
                          </w:p>
                        </w:txbxContent>
                      </wps:txbx>
                      <wps:bodyPr rot="0" vert="horz" wrap="square" lIns="118872" tIns="73152" rIns="118872" bIns="36576" anchor="ctr" anchorCtr="0" upright="1">
                        <a:spAutoFit/>
                      </wps:bodyPr>
                    </wps:wsp>
                  </a:graphicData>
                </a:graphic>
                <wp14:sizeRelH relativeFrom="margin">
                  <wp14:pctWidth>49000</wp14:pctWidth>
                </wp14:sizeRelH>
                <wp14:sizeRelV relativeFrom="margin">
                  <wp14:pctHeight>0</wp14:pctHeight>
                </wp14:sizeRelV>
              </wp:anchor>
            </w:drawing>
          </mc:Choice>
          <mc:Fallback>
            <w:pict>
              <v:rect w14:anchorId="75C9B890" id="AutoShape 11" o:spid="_x0000_s1028" style="position:absolute;margin-left:0;margin-top:361.5pt;width:243.3pt;height:105.95pt;z-index:251650048;visibility:visible;mso-wrap-style:square;mso-width-percent:490;mso-height-percent:0;mso-wrap-distance-left:7.2pt;mso-wrap-distance-top:7.2pt;mso-wrap-distance-right:7.2pt;mso-wrap-distance-bottom:7.2pt;mso-position-horizontal:left;mso-position-horizontal-relative:text;mso-position-vertical:absolute;mso-position-vertical-relative:margin;mso-width-percent:49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A05wIAABgGAAAOAAAAZHJzL2Uyb0RvYy54bWysVNtu2zAMfR+wfxD0ntpObOeCOkVuHQZ0&#10;a7F2H6DIcixUljxJiZMN+/dRcuw1W4ENw/JgiBF5dEge8vrmWAl0YNpwJTMcXYUYMUlVzuUuw5+f&#10;bgcTjIwlMidCSZbhEzP4Zv72zXVTz9hQlUrkTCMAkWbW1Bkura1nQWBoySpirlTNJFwWSlfEgql3&#10;Qa5JA+iVCIZhmAaN0nmtFWXGwL/r9hLPPX5RMGrvi8Iwi0SGgZv1X+2/W/cN5tdkttOkLjk90yD/&#10;wKIiXMKjPdSaWIL2mv8GVXGqlVGFvaKqClRRcMp8DpBNFP6SzWNJauZzgeKYui+T+X+w9OPhQSOe&#10;Q++gPJJU0KPF3ir/NIoiV6CmNjPwe6wftEvR1HeKPhsk1aokcscWWqumZCQHWt4/uAhwhoFQtG0+&#10;qBzgCcD7Wh0LXTlAqAI6+pac+pawo0UU/hyFk+nUUaNwF43iJEkTxykgsy681sa+Y6pC7pBhDT33&#10;8ORwZ2zr2rl4+krw/JYL4Q2nM7YSGh0IKGS7axOAJF96CYmaDCfjKHFEqhqqZUsun0Azz/6pC2+j&#10;d9secbhZpsvRmfGFW8UtKF/wKsOT0P1aLbpCbmTudWkJF+0Z0hXSEYa6QFbnU6uwb8kojcPpMB0s&#10;FuvxII7Xk8FyCafVajONR1EaJ5vVd8czimemJLlq7reG7jXLO8VH8d8p6jx7rVa95tu6dVUDdr41&#10;HUuvBNf8VkTGngRz3IX8xApQHTR42Bbwsg+EUiZth+q9XVgBXesDozB8NVb0cWd3Xyy/CvrY8M+P&#10;si7CP6yk7YMrLpV+DSB/7hgXrT/Uwqu/Tdsd7XF79NM27AZrq/ITDIdWIF1QF6xSOJRKf8WogbWU&#10;YfNlTzTDSLyXbsCiyWQ8hEXmrfEoSsDQF1dbb43SZJxiRCQFsAxTqztjZdv9t68135XwWtQmU7u5&#10;v+V+ZBzXltk5B1g/vrPnVen220vbe/1c6PMfAAAA//8DAFBLAwQUAAYACAAAACEAOHgHV+EAAAAI&#10;AQAADwAAAGRycy9kb3ducmV2LnhtbEyPQUvDQBCF74L/YRnBi9iNSU3TmE1RQTwUlVYRvG2zYxLM&#10;zobdbRv/veNJb294w3vfq1aTHcQBfegdKbiaJSCQGmd6ahW8vT5cFiBC1GT04AgVfGOAVX16UunS&#10;uCNt8LCNreAQCqVW0MU4llKGpkOrw8yNSOx9Om915NO30nh95HA7yDRJcml1T9zQ6RHvO2y+tnur&#10;oHAfF+/J48Y/XT+/REqzaX23mJQ6P5tub0BEnOLfM/ziMzrUzLRzezJBDAp4SFSwSDMWbM+LPAex&#10;U7DM5kuQdSX/D6h/AAAA//8DAFBLAQItABQABgAIAAAAIQC2gziS/gAAAOEBAAATAAAAAAAAAAAA&#10;AAAAAAAAAABbQ29udGVudF9UeXBlc10ueG1sUEsBAi0AFAAGAAgAAAAhADj9If/WAAAAlAEAAAsA&#10;AAAAAAAAAAAAAAAALwEAAF9yZWxzLy5yZWxzUEsBAi0AFAAGAAgAAAAhAIhHIDTnAgAAGAYAAA4A&#10;AAAAAAAAAAAAAAAALgIAAGRycy9lMm9Eb2MueG1sUEsBAi0AFAAGAAgAAAAhADh4B1fhAAAACAEA&#10;AA8AAAAAAAAAAAAAAAAAQQUAAGRycy9kb3ducmV2LnhtbFBLBQYAAAAABAAEAPMAAABPBgAAAAA=&#10;" fillcolor="white [3212]" strokecolor="#2eb6b3" strokeweight="4.5pt">
                <v:stroke linestyle="thinThick"/>
                <v:textbox style="mso-fit-shape-to-text:t" inset="9.36pt,5.76pt,9.36pt,2.88pt">
                  <w:txbxContent>
                    <w:p w:rsidR="00CF0B21" w:rsidRDefault="00075E60">
                      <w:pPr>
                        <w:pStyle w:val="Quote"/>
                        <w:pBdr>
                          <w:top w:val="none" w:sz="0" w:space="0" w:color="auto"/>
                          <w:bottom w:val="none" w:sz="0" w:space="0" w:color="auto"/>
                        </w:pBdr>
                        <w:rPr>
                          <w:color w:val="535356" w:themeColor="accent1" w:themeShade="BF"/>
                        </w:rPr>
                      </w:pPr>
                      <w:r>
                        <w:rPr>
                          <w:color w:val="535356" w:themeColor="accent1" w:themeShade="BF"/>
                        </w:rPr>
                        <w:t>“… NFP allows a couple to say, ‘You are amazing just the way you are.’”</w:t>
                      </w:r>
                    </w:p>
                  </w:txbxContent>
                </v:textbox>
                <w10:wrap type="square" anchory="margin"/>
              </v:rect>
            </w:pict>
          </mc:Fallback>
        </mc:AlternateContent>
      </w:r>
      <w:r w:rsidR="00782869" w:rsidRPr="0083797F">
        <w:rPr>
          <w:rFonts w:ascii="Times New Roman" w:hAnsi="Times New Roman" w:cs="Times New Roman"/>
          <w:b/>
          <w:color w:val="000000"/>
          <w:sz w:val="28"/>
          <w:szCs w:val="28"/>
        </w:rPr>
        <w:t>I</w:t>
      </w:r>
      <w:bookmarkEnd w:id="0"/>
      <w:r w:rsidR="00782869" w:rsidRPr="0083797F">
        <w:rPr>
          <w:rFonts w:ascii="Times New Roman" w:hAnsi="Times New Roman" w:cs="Times New Roman"/>
          <w:color w:val="000000"/>
          <w:sz w:val="28"/>
          <w:szCs w:val="28"/>
        </w:rPr>
        <w:t>n marriage preparation programs, couples frequently ask: “What is the difference between contraception and Natural Family Planning (NFP)?” Although I am happy to explain, I often realize that words are inadequate. I try to encourage them to ask a better question: “How can a couple have ‘authentic sexual intimacy’ and responsibly plan their family?” The difference between the two questions is deep and wide. The answer has to do with joining a revolution—God’s revolution!</w:t>
      </w:r>
    </w:p>
    <w:p w:rsidR="00782869" w:rsidRPr="0083797F" w:rsidRDefault="00782869" w:rsidP="00455FC6">
      <w:pPr>
        <w:autoSpaceDE w:val="0"/>
        <w:autoSpaceDN w:val="0"/>
        <w:adjustRightInd w:val="0"/>
        <w:spacing w:after="0" w:line="240" w:lineRule="auto"/>
        <w:jc w:val="left"/>
        <w:rPr>
          <w:rFonts w:ascii="Times New Roman" w:hAnsi="Times New Roman" w:cs="Times New Roman"/>
          <w:color w:val="000000"/>
          <w:sz w:val="28"/>
          <w:szCs w:val="28"/>
        </w:rPr>
      </w:pPr>
      <w:r w:rsidRPr="0083797F">
        <w:rPr>
          <w:rFonts w:ascii="Times New Roman" w:hAnsi="Times New Roman" w:cs="Times New Roman"/>
          <w:color w:val="000000"/>
          <w:sz w:val="28"/>
          <w:szCs w:val="28"/>
        </w:rPr>
        <w:t xml:space="preserve">God’s love is revolutionary. It is freely given. It is permanent, total, faithful, and fruitful. And, God shares His love with us as gift. When man and woman marry, they make a vow at the altar to love each other as God loves. In their consent, the “I” becomes “we!” And, there is more. God’s gift of sexual relations to husband and wife gives them a particular way to “seal” or “perfect” their vows in a </w:t>
      </w:r>
      <w:r w:rsidRPr="0083797F">
        <w:rPr>
          <w:rFonts w:ascii="Times New Roman" w:hAnsi="Times New Roman" w:cs="Times New Roman"/>
          <w:color w:val="000000"/>
          <w:sz w:val="28"/>
          <w:szCs w:val="28"/>
        </w:rPr>
        <w:lastRenderedPageBreak/>
        <w:t>physical reality where the “we” can become “us” in a child.</w:t>
      </w:r>
    </w:p>
    <w:p w:rsidR="006A3F59" w:rsidRDefault="00782869" w:rsidP="00455FC6">
      <w:pPr>
        <w:autoSpaceDE w:val="0"/>
        <w:autoSpaceDN w:val="0"/>
        <w:adjustRightInd w:val="0"/>
        <w:spacing w:after="0" w:line="240" w:lineRule="auto"/>
        <w:jc w:val="left"/>
        <w:rPr>
          <w:rFonts w:ascii="Times New Roman" w:hAnsi="Times New Roman" w:cs="Times New Roman"/>
          <w:color w:val="000000"/>
          <w:sz w:val="28"/>
          <w:szCs w:val="28"/>
        </w:rPr>
      </w:pPr>
      <w:r w:rsidRPr="0083797F">
        <w:rPr>
          <w:rFonts w:ascii="Times New Roman" w:hAnsi="Times New Roman" w:cs="Times New Roman"/>
          <w:color w:val="000000"/>
          <w:sz w:val="28"/>
          <w:szCs w:val="28"/>
        </w:rPr>
        <w:t xml:space="preserve">With NFP, spouses say, “I love you </w:t>
      </w:r>
      <w:r w:rsidRPr="0083797F">
        <w:rPr>
          <w:rFonts w:ascii="Times New Roman" w:hAnsi="Times New Roman" w:cs="Times New Roman"/>
          <w:i/>
          <w:iCs/>
          <w:color w:val="000000"/>
          <w:sz w:val="28"/>
          <w:szCs w:val="28"/>
        </w:rPr>
        <w:t>freely</w:t>
      </w:r>
      <w:r w:rsidRPr="0083797F">
        <w:rPr>
          <w:rFonts w:ascii="Times New Roman" w:hAnsi="Times New Roman" w:cs="Times New Roman"/>
          <w:color w:val="000000"/>
          <w:sz w:val="28"/>
          <w:szCs w:val="28"/>
        </w:rPr>
        <w:t xml:space="preserve">” because the time of sexual abstinence demonstrates that they can say “No” and do no harm to God’s gift of fertility. This makes their times of “Yes,” more meaningful. To put it another way, if we cannot say “no” to our sexual urges then we are not truly free and our “yes” really means nothing. When a couple jointly respects God’s gift of fertility rather than seeking to manipulate it, they offer the </w:t>
      </w:r>
      <w:r w:rsidRPr="0083797F">
        <w:rPr>
          <w:rFonts w:ascii="Times New Roman" w:hAnsi="Times New Roman" w:cs="Times New Roman"/>
          <w:i/>
          <w:iCs/>
          <w:color w:val="000000"/>
          <w:sz w:val="28"/>
          <w:szCs w:val="28"/>
        </w:rPr>
        <w:t xml:space="preserve">total </w:t>
      </w:r>
      <w:r w:rsidRPr="0083797F">
        <w:rPr>
          <w:rFonts w:ascii="Times New Roman" w:hAnsi="Times New Roman" w:cs="Times New Roman"/>
          <w:color w:val="000000"/>
          <w:sz w:val="28"/>
          <w:szCs w:val="28"/>
        </w:rPr>
        <w:t xml:space="preserve">gift of their persons to each other. A </w:t>
      </w:r>
      <w:r w:rsidRPr="0083797F">
        <w:rPr>
          <w:rFonts w:ascii="Times New Roman" w:hAnsi="Times New Roman" w:cs="Times New Roman"/>
          <w:i/>
          <w:iCs/>
          <w:color w:val="000000"/>
          <w:sz w:val="28"/>
          <w:szCs w:val="28"/>
        </w:rPr>
        <w:t xml:space="preserve">faithful </w:t>
      </w:r>
      <w:r w:rsidRPr="0083797F">
        <w:rPr>
          <w:rFonts w:ascii="Times New Roman" w:hAnsi="Times New Roman" w:cs="Times New Roman"/>
          <w:color w:val="000000"/>
          <w:sz w:val="28"/>
          <w:szCs w:val="28"/>
        </w:rPr>
        <w:t xml:space="preserve">gift is one that is always in the best interest of the person, and NFP allows a couple to say, “You are amazing just the way you are” (remember, when using NFP, the couple does not seek to alter their fertility through chemicals, devices, or procedures). In addition, the discipline of periodic sexual abstinence helps couples to resist temptations that offend sexual fidelity and the virtue of chastity. NFP allows the couple to give God the final word on whether their sexual union will result in pregnancy. In turning over physical fruitfulness to God, the couple practices spiritual </w:t>
      </w:r>
      <w:r w:rsidRPr="0083797F">
        <w:rPr>
          <w:rFonts w:ascii="Times New Roman" w:hAnsi="Times New Roman" w:cs="Times New Roman"/>
          <w:i/>
          <w:iCs/>
          <w:color w:val="000000"/>
          <w:sz w:val="28"/>
          <w:szCs w:val="28"/>
        </w:rPr>
        <w:t xml:space="preserve">fruitfulness </w:t>
      </w:r>
      <w:r w:rsidRPr="0083797F">
        <w:rPr>
          <w:rFonts w:ascii="Times New Roman" w:hAnsi="Times New Roman" w:cs="Times New Roman"/>
          <w:color w:val="000000"/>
          <w:sz w:val="28"/>
          <w:szCs w:val="28"/>
        </w:rPr>
        <w:t xml:space="preserve">as they </w:t>
      </w:r>
      <w:r w:rsidRPr="0083797F">
        <w:rPr>
          <w:rFonts w:ascii="Times New Roman" w:hAnsi="Times New Roman" w:cs="Times New Roman"/>
          <w:color w:val="000000"/>
          <w:sz w:val="28"/>
          <w:szCs w:val="28"/>
        </w:rPr>
        <w:lastRenderedPageBreak/>
        <w:t xml:space="preserve">open their hearts to God who is love. </w:t>
      </w:r>
      <w:r w:rsidR="00455FC6">
        <w:rPr>
          <w:rFonts w:ascii="Times New Roman" w:hAnsi="Times New Roman" w:cs="Times New Roman"/>
          <w:color w:val="000000"/>
          <w:sz w:val="28"/>
          <w:szCs w:val="28"/>
        </w:rPr>
        <w:t xml:space="preserve"> A revolution is not an easy endeavor. It can be exciting, but it inevitably will require personal sacrifice and even suffering. NFP is no different.</w:t>
      </w:r>
      <w:r w:rsidR="006A3F59">
        <w:rPr>
          <w:rFonts w:ascii="Times New Roman" w:hAnsi="Times New Roman" w:cs="Times New Roman"/>
          <w:color w:val="000000"/>
          <w:sz w:val="28"/>
          <w:szCs w:val="28"/>
        </w:rPr>
        <w:t xml:space="preserve"> Accepting God’s </w:t>
      </w:r>
    </w:p>
    <w:p w:rsidR="006A3F59" w:rsidRDefault="00DB6FC9" w:rsidP="00455FC6">
      <w:pPr>
        <w:autoSpaceDE w:val="0"/>
        <w:autoSpaceDN w:val="0"/>
        <w:adjustRightInd w:val="0"/>
        <w:spacing w:after="0" w:line="240" w:lineRule="auto"/>
        <w:jc w:val="left"/>
        <w:rPr>
          <w:rFonts w:ascii="Times New Roman" w:hAnsi="Times New Roman" w:cs="Times New Roman"/>
          <w:color w:val="000000"/>
          <w:sz w:val="28"/>
          <w:szCs w:val="28"/>
        </w:rPr>
      </w:pPr>
      <w:r>
        <w:rPr>
          <w:noProof/>
          <w:lang w:eastAsia="en-US"/>
        </w:rPr>
        <mc:AlternateContent>
          <mc:Choice Requires="wps">
            <w:drawing>
              <wp:anchor distT="0" distB="0" distL="91440" distR="91440" simplePos="0" relativeHeight="251667456" behindDoc="0" locked="0" layoutInCell="1" allowOverlap="1" wp14:anchorId="6A31BE85" wp14:editId="1166EDDA">
                <wp:simplePos x="0" y="0"/>
                <wp:positionH relativeFrom="margin">
                  <wp:posOffset>75565</wp:posOffset>
                </wp:positionH>
                <wp:positionV relativeFrom="margin">
                  <wp:posOffset>7096125</wp:posOffset>
                </wp:positionV>
                <wp:extent cx="6410325" cy="2105025"/>
                <wp:effectExtent l="19050" t="19050" r="47625" b="47625"/>
                <wp:wrapSquare wrapText="bothSides"/>
                <wp:docPr id="6" name="Rectangle 6"/>
                <wp:cNvGraphicFramePr/>
                <a:graphic xmlns:a="http://schemas.openxmlformats.org/drawingml/2006/main">
                  <a:graphicData uri="http://schemas.microsoft.com/office/word/2010/wordprocessingShape">
                    <wps:wsp>
                      <wps:cNvSpPr/>
                      <wps:spPr>
                        <a:xfrm>
                          <a:off x="0" y="0"/>
                          <a:ext cx="6410325" cy="2105025"/>
                        </a:xfrm>
                        <a:prstGeom prst="rect">
                          <a:avLst/>
                        </a:prstGeom>
                        <a:solidFill>
                          <a:srgbClr val="64E0E6"/>
                        </a:solidFill>
                        <a:ln w="50800" cmpd="thinThick">
                          <a:solidFill>
                            <a:srgbClr val="2EB6B3"/>
                          </a:solidFill>
                          <a:miter lim="800000"/>
                        </a:ln>
                      </wps:spPr>
                      <wps:style>
                        <a:lnRef idx="2">
                          <a:schemeClr val="accent2"/>
                        </a:lnRef>
                        <a:fillRef idx="1002">
                          <a:schemeClr val="dk2"/>
                        </a:fillRef>
                        <a:effectRef idx="0">
                          <a:schemeClr val="accent2"/>
                        </a:effectRef>
                        <a:fontRef idx="minor">
                          <a:schemeClr val="dk1"/>
                        </a:fontRef>
                      </wps:style>
                      <wps:txbx>
                        <w:txbxContent>
                          <w:p w:rsidR="0011300A" w:rsidRDefault="0011300A" w:rsidP="0011300A">
                            <w:pPr>
                              <w:pStyle w:val="Default"/>
                              <w:rPr>
                                <w:b/>
                                <w:bCs/>
                                <w:i/>
                                <w:iCs/>
                                <w:sz w:val="28"/>
                                <w:szCs w:val="28"/>
                              </w:rPr>
                            </w:pPr>
                            <w:r w:rsidRPr="00EF4911">
                              <w:rPr>
                                <w:b/>
                                <w:bCs/>
                                <w:i/>
                                <w:iCs/>
                                <w:sz w:val="28"/>
                                <w:szCs w:val="28"/>
                              </w:rPr>
                              <w:t xml:space="preserve">Jill Cherrey is the NFP coordinator for the Archdiocese of Newark. </w:t>
                            </w:r>
                          </w:p>
                          <w:p w:rsidR="0011300A" w:rsidRPr="00EF4911" w:rsidRDefault="00DB6FC9" w:rsidP="00DB6FC9">
                            <w:pPr>
                              <w:pStyle w:val="Default"/>
                              <w:rPr>
                                <w:sz w:val="28"/>
                                <w:szCs w:val="28"/>
                              </w:rPr>
                            </w:pPr>
                            <w:r w:rsidRPr="00121258">
                              <w:rPr>
                                <w:noProof/>
                                <w:sz w:val="20"/>
                                <w:szCs w:val="20"/>
                              </w:rPr>
                              <w:drawing>
                                <wp:inline distT="0" distB="0" distL="0" distR="0" wp14:anchorId="6116BD75" wp14:editId="406F2B7D">
                                  <wp:extent cx="683120" cy="6565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386" cy="696253"/>
                                          </a:xfrm>
                                          <a:prstGeom prst="rect">
                                            <a:avLst/>
                                          </a:prstGeom>
                                          <a:noFill/>
                                          <a:ln>
                                            <a:noFill/>
                                          </a:ln>
                                        </pic:spPr>
                                      </pic:pic>
                                    </a:graphicData>
                                  </a:graphic>
                                </wp:inline>
                              </w:drawing>
                            </w:r>
                            <w:r w:rsidR="0011300A" w:rsidRPr="00EF4911">
                              <w:rPr>
                                <w:sz w:val="28"/>
                                <w:szCs w:val="28"/>
                              </w:rPr>
                              <w:t>Natural Family Planning Program, United States Conference of Catholic Bishops. This article is printed with the permission of the author. You have her permission to reproduce in whole or in part, in print and/or electronically, with the following statement: Jill Cherrey, “NFP, It’s worth it! Join the Revolution!” Used with permission.</w:t>
                            </w:r>
                          </w:p>
                          <w:p w:rsidR="00CF0B21" w:rsidRDefault="00CF0B21">
                            <w:pPr>
                              <w:spacing w:after="0"/>
                              <w:rPr>
                                <w:color w:val="FFFFFF" w:themeColor="background1"/>
                                <w:sz w:val="24"/>
                                <w:szCs w:val="24"/>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1BE85" id="Rectangle 6" o:spid="_x0000_s1029" style="position:absolute;margin-left:5.95pt;margin-top:558.75pt;width:504.75pt;height:165.75pt;z-index:251667456;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k7swIAANEFAAAOAAAAZHJzL2Uyb0RvYy54bWysVFlrGzEQfi/0Pwi9N3skMcZkHZyrFEJi&#10;cpBnWSt5RXRVkr3r/vqOtOtNnAYKpX6QZ1bfXJ9m5uy8UxJtmfPC6AoXRzlGTFNTC72u8PPTzbcp&#10;Rj4QXRNpNKvwjnl8Pv/65ay1M1aaxsiaOQROtJ+1tsJNCHaWZZ42TBF/ZCzTcMmNUySA6tZZ7UgL&#10;3pXMyjyfZK1xtXWGMu/h61V/iefJP+eMhnvOPQtIVhhyC+l06VzFM5ufkdnaEdsIOqRB/iELRYSG&#10;oKOrKxII2jjxhyslqDPe8HBEjcoM54KyVANUU+QfqnlsiGWpFiDH25Em///c0rvt0iFRV3iCkSYK&#10;nugBSCN6LRmaRHpa62eAerRLN2gexFhrx52K/1AF6hKlu5FS1gVE4ePkpMiPy1OMKNyVRX6agwJ+&#10;sjdz63z4zoxCUaiwg/CJSrK99aGH7iExmjdS1DdCyqS49epSOrQl8L6Tk+v8OuUM3g9gUqO2wqf5&#10;NIceoMpCuaER+gke/TXFOkD7907L64vJxfGQ8gFMiQCtK4WqMPiF3wCSGsqLrPU8JSnsJIv5Sv3A&#10;ONANzJR94NjobCyBUMp0KEdPgI5mHModDYs8/9S2ft3bDfBoydIMjLb534OOFimw0WE0VkIb95mD&#10;+rUYMuY9fk9AX3ZkIHSrLrVZojJ+WZl6B63nTD+T3tIbAQ1wS3xYEgdDCE8FiyXcw8Glgfczg4RR&#10;Y9yvz75HPMwG3GLUwlBX2P/cEMcwkj80TE0xLafTuAYONHegrQ40vVGXBnqrgDVmaRLB3gW5F7kz&#10;6gV20CJGhiuiKcSH/tqLl6FfN7DDKFssEghm35Jwqx8tja4j07HFn7oX4uwwBwFG6M7sVwCZfRiH&#10;HhsttVlsguEizcobs8MbwN5I0zbsuLiY3usJ9baJ578BAAD//wMAUEsDBBQABgAIAAAAIQBtz1JV&#10;4gAAAA0BAAAPAAAAZHJzL2Rvd25yZXYueG1sTI/NTsMwEITvSLyDtUhcELVThZ+EOFVAygEQB9oe&#10;OG7jbWKI7RC7bXh7nBOcdkczmv22WE2mZ0cavXZWQrIQwMg2TmnbSthu6ut7YD6gVdg7SxJ+yMOq&#10;PD8rMFfuZN/puA4tiyXW5yihC2HIOfdNRwb9wg1ko7d3o8EQ5dhyNeIplpueL4W45Qa1jRc6HOip&#10;o+ZrfTAS+CtS/fih3/jVd519Pu9bXb1UUl5eTNUDsEBT+AvDjB/RoYxMO3ewyrM+6iSLyXkmdzfA&#10;5oRYJimwXdzSNBPAy4L//6L8BQAA//8DAFBLAQItABQABgAIAAAAIQC2gziS/gAAAOEBAAATAAAA&#10;AAAAAAAAAAAAAAAAAABbQ29udGVudF9UeXBlc10ueG1sUEsBAi0AFAAGAAgAAAAhADj9If/WAAAA&#10;lAEAAAsAAAAAAAAAAAAAAAAALwEAAF9yZWxzLy5yZWxzUEsBAi0AFAAGAAgAAAAhADF62TuzAgAA&#10;0QUAAA4AAAAAAAAAAAAAAAAALgIAAGRycy9lMm9Eb2MueG1sUEsBAi0AFAAGAAgAAAAhAG3PUlXi&#10;AAAADQEAAA8AAAAAAAAAAAAAAAAADQUAAGRycy9kb3ducmV2LnhtbFBLBQYAAAAABAAEAPMAAAAc&#10;BgAAAAA=&#10;" fillcolor="#64e0e6" strokecolor="#2eb6b3" strokeweight="4pt">
                <v:stroke linestyle="thinThick"/>
                <v:textbox inset="14.4pt,14.4pt,14.4pt,14.4pt">
                  <w:txbxContent>
                    <w:p w:rsidR="0011300A" w:rsidRDefault="0011300A" w:rsidP="0011300A">
                      <w:pPr>
                        <w:pStyle w:val="Default"/>
                        <w:rPr>
                          <w:b/>
                          <w:bCs/>
                          <w:i/>
                          <w:iCs/>
                          <w:sz w:val="28"/>
                          <w:szCs w:val="28"/>
                        </w:rPr>
                      </w:pPr>
                      <w:r w:rsidRPr="00EF4911">
                        <w:rPr>
                          <w:b/>
                          <w:bCs/>
                          <w:i/>
                          <w:iCs/>
                          <w:sz w:val="28"/>
                          <w:szCs w:val="28"/>
                        </w:rPr>
                        <w:t xml:space="preserve">Jill Cherrey is the NFP coordinator for the Archdiocese of Newark. </w:t>
                      </w:r>
                    </w:p>
                    <w:p w:rsidR="0011300A" w:rsidRPr="00EF4911" w:rsidRDefault="00DB6FC9" w:rsidP="00DB6FC9">
                      <w:pPr>
                        <w:pStyle w:val="Default"/>
                        <w:rPr>
                          <w:sz w:val="28"/>
                          <w:szCs w:val="28"/>
                        </w:rPr>
                      </w:pPr>
                      <w:r w:rsidRPr="00121258">
                        <w:rPr>
                          <w:noProof/>
                          <w:sz w:val="20"/>
                          <w:szCs w:val="20"/>
                        </w:rPr>
                        <w:drawing>
                          <wp:inline distT="0" distB="0" distL="0" distR="0" wp14:anchorId="6116BD75" wp14:editId="406F2B7D">
                            <wp:extent cx="683120" cy="65659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4386" cy="696253"/>
                                    </a:xfrm>
                                    <a:prstGeom prst="rect">
                                      <a:avLst/>
                                    </a:prstGeom>
                                    <a:noFill/>
                                    <a:ln>
                                      <a:noFill/>
                                    </a:ln>
                                  </pic:spPr>
                                </pic:pic>
                              </a:graphicData>
                            </a:graphic>
                          </wp:inline>
                        </w:drawing>
                      </w:r>
                      <w:r w:rsidR="0011300A" w:rsidRPr="00EF4911">
                        <w:rPr>
                          <w:sz w:val="28"/>
                          <w:szCs w:val="28"/>
                        </w:rPr>
                        <w:t>Natural Family Planning Program, United States Conference of Catholic Bishops. This article is printed with the permission of the author. You have her permission to reproduce in whole or in part, in print and/or electronically, with the following statement: Jill Cherrey, “NFP, It’s worth it! Join the Revolution!” Used with permission.</w:t>
                      </w:r>
                    </w:p>
                    <w:p w:rsidR="00CF0B21" w:rsidRDefault="00CF0B21">
                      <w:pPr>
                        <w:spacing w:after="0"/>
                        <w:rPr>
                          <w:color w:val="FFFFFF" w:themeColor="background1"/>
                          <w:sz w:val="24"/>
                          <w:szCs w:val="24"/>
                        </w:rPr>
                      </w:pPr>
                    </w:p>
                  </w:txbxContent>
                </v:textbox>
                <w10:wrap type="square" anchorx="margin" anchory="margin"/>
              </v:rect>
            </w:pict>
          </mc:Fallback>
        </mc:AlternateContent>
      </w:r>
      <w:r w:rsidR="006A3F59">
        <w:rPr>
          <w:rFonts w:ascii="Times New Roman" w:hAnsi="Times New Roman" w:cs="Times New Roman"/>
          <w:color w:val="000000"/>
          <w:sz w:val="28"/>
          <w:szCs w:val="28"/>
        </w:rPr>
        <w:t xml:space="preserve">Invitation to live His plan for married love is both humbling and wondrous. It involves many blessings. And, yet, it will also have its difficulties. For example, when postponing a pregnancy, some couples may experience prolonged periods of sexual abstinence due to unclear fertility signs-and they will fell the loss of their physical intimacy. When facing the challenge of postpartum and breastfeeding or during perimenopause, other couples may wonder if their efforts are worth the trouble. And, sadly some coupes may be tempted to give up when receiving disapproval from friends or family. </w:t>
      </w:r>
      <w:r w:rsidR="005E3ABC">
        <w:rPr>
          <w:rFonts w:ascii="Times New Roman" w:hAnsi="Times New Roman" w:cs="Times New Roman"/>
          <w:color w:val="000000"/>
          <w:sz w:val="28"/>
          <w:szCs w:val="28"/>
        </w:rPr>
        <w:t>AT times such as these, it will be important for NFP couples to know that they are not alone. They can seek help form their NFP teachers and local diocesan leaders. The diocesan NFP community has access to resources, including spiritual directors and appropriate medical professionals, who can help couples who are in need of assistance. Most importantly, when facing challenges, NFP couples should be encouraged to turn to God in prayer- as individuals and as a couple.</w:t>
      </w:r>
      <w:r w:rsidR="00653EF9">
        <w:rPr>
          <w:rFonts w:ascii="Times New Roman" w:hAnsi="Times New Roman" w:cs="Times New Roman"/>
          <w:color w:val="000000"/>
          <w:sz w:val="28"/>
          <w:szCs w:val="28"/>
        </w:rPr>
        <w:t xml:space="preserve"> In my own life, I have both worn down rosary </w:t>
      </w:r>
      <w:r w:rsidR="00653EF9">
        <w:rPr>
          <w:rFonts w:ascii="Times New Roman" w:hAnsi="Times New Roman" w:cs="Times New Roman"/>
          <w:color w:val="000000"/>
          <w:sz w:val="28"/>
          <w:szCs w:val="28"/>
        </w:rPr>
        <w:lastRenderedPageBreak/>
        <w:t xml:space="preserve">beads and the path to the Adoration chapel during spiritual </w:t>
      </w:r>
      <w:r w:rsidR="00075E60">
        <w:rPr>
          <w:rFonts w:ascii="Times New Roman" w:hAnsi="Times New Roman" w:cs="Times New Roman"/>
          <w:color w:val="000000"/>
          <w:sz w:val="28"/>
          <w:szCs w:val="28"/>
        </w:rPr>
        <w:t>battles</w:t>
      </w:r>
      <w:r w:rsidR="00653EF9">
        <w:rPr>
          <w:rFonts w:ascii="Times New Roman" w:hAnsi="Times New Roman" w:cs="Times New Roman"/>
          <w:color w:val="000000"/>
          <w:sz w:val="28"/>
          <w:szCs w:val="28"/>
        </w:rPr>
        <w:t xml:space="preserve"> in my life- and God never failed to give me consolation and direction! In my mind’s eye stands an image of a heart with the caption, “Sacrifice is the Metric of Love.” We know this truth in the deepest part of our being. Unfortunately, today we live in the culture that has tried to redesign love and in particular, sex. In doing so it has eliminated the language of love</w:t>
      </w:r>
      <w:r w:rsidR="00BC1193">
        <w:rPr>
          <w:rFonts w:ascii="Times New Roman" w:hAnsi="Times New Roman" w:cs="Times New Roman"/>
          <w:color w:val="000000"/>
          <w:sz w:val="28"/>
          <w:szCs w:val="28"/>
        </w:rPr>
        <w:t xml:space="preserve"> which is the language of self- sacrifice. NFP supports the language of love. It stands against any notion that love is about self- satisfaction to the exclusion of self- donation. NFP allows couples to honor God by respecting His design. It both respects man and woman as created by God, and values God’s gift of fertility. NFP therefore values the child as gift. What is God’s design for men and women but that which is love and life, babies and bonding unitive and procreative, together! With NFP, a couple can </w:t>
      </w:r>
      <w:r w:rsidR="00BC1193" w:rsidRPr="00BC1193">
        <w:rPr>
          <w:rFonts w:ascii="Times New Roman" w:hAnsi="Times New Roman" w:cs="Times New Roman"/>
          <w:i/>
          <w:color w:val="000000"/>
          <w:sz w:val="28"/>
          <w:szCs w:val="28"/>
        </w:rPr>
        <w:t>trust the gift</w:t>
      </w:r>
      <w:r w:rsidR="00BC1193">
        <w:rPr>
          <w:rFonts w:ascii="Times New Roman" w:hAnsi="Times New Roman" w:cs="Times New Roman"/>
          <w:color w:val="000000"/>
          <w:sz w:val="28"/>
          <w:szCs w:val="28"/>
        </w:rPr>
        <w:t xml:space="preserve"> as it was made, and when they do so, they can truly renew their vows and invite love, God’s love into their marriage. This is a revolution worth joining! </w:t>
      </w:r>
      <w:r w:rsidR="006A3F59">
        <w:rPr>
          <w:rFonts w:ascii="Times New Roman" w:hAnsi="Times New Roman" w:cs="Times New Roman"/>
          <w:color w:val="000000"/>
          <w:sz w:val="28"/>
          <w:szCs w:val="28"/>
        </w:rPr>
        <w:br/>
      </w:r>
    </w:p>
    <w:p w:rsidR="006A3F59"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p>
    <w:p w:rsidR="006A3F59"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p>
    <w:p w:rsidR="006A3F59"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br/>
      </w:r>
    </w:p>
    <w:p w:rsidR="006A3F59"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p>
    <w:p w:rsidR="006A3F59"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p>
    <w:p w:rsidR="006A3F59"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p>
    <w:p w:rsidR="006A3F59"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rPr>
        <w:br/>
      </w:r>
    </w:p>
    <w:p w:rsidR="006A3F59"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p>
    <w:p w:rsidR="006A3F59"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br/>
      </w:r>
    </w:p>
    <w:p w:rsidR="006A3F59"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p>
    <w:p w:rsidR="006A3F59"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p>
    <w:p w:rsidR="00455FC6" w:rsidRDefault="006A3F59" w:rsidP="00455FC6">
      <w:pPr>
        <w:autoSpaceDE w:val="0"/>
        <w:autoSpaceDN w:val="0"/>
        <w:adjustRightInd w:val="0"/>
        <w:spacing w:after="0" w:line="240" w:lineRule="auto"/>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55FC6" w:rsidRDefault="00455FC6" w:rsidP="0078286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br/>
      </w:r>
      <w:r>
        <w:rPr>
          <w:rFonts w:ascii="Times New Roman" w:hAnsi="Times New Roman" w:cs="Times New Roman"/>
          <w:color w:val="000000"/>
          <w:sz w:val="28"/>
          <w:szCs w:val="28"/>
        </w:rPr>
        <w:br/>
      </w:r>
      <w:r>
        <w:rPr>
          <w:rFonts w:ascii="Times New Roman" w:hAnsi="Times New Roman" w:cs="Times New Roman"/>
          <w:color w:val="000000"/>
          <w:sz w:val="28"/>
          <w:szCs w:val="28"/>
        </w:rPr>
        <w:br/>
      </w:r>
    </w:p>
    <w:p w:rsidR="00455FC6" w:rsidRDefault="00455FC6" w:rsidP="00782869">
      <w:pPr>
        <w:autoSpaceDE w:val="0"/>
        <w:autoSpaceDN w:val="0"/>
        <w:adjustRightInd w:val="0"/>
        <w:spacing w:after="0" w:line="240" w:lineRule="auto"/>
        <w:rPr>
          <w:rFonts w:ascii="Times New Roman" w:hAnsi="Times New Roman" w:cs="Times New Roman"/>
          <w:color w:val="000000"/>
          <w:sz w:val="28"/>
          <w:szCs w:val="28"/>
        </w:rPr>
      </w:pPr>
    </w:p>
    <w:p w:rsidR="00455FC6" w:rsidRPr="0083797F" w:rsidRDefault="00455FC6" w:rsidP="00782869">
      <w:pPr>
        <w:autoSpaceDE w:val="0"/>
        <w:autoSpaceDN w:val="0"/>
        <w:adjustRightInd w:val="0"/>
        <w:spacing w:after="0" w:line="240" w:lineRule="auto"/>
        <w:rPr>
          <w:rFonts w:ascii="Times New Roman" w:hAnsi="Times New Roman" w:cs="Times New Roman"/>
          <w:color w:val="000000"/>
          <w:sz w:val="28"/>
          <w:szCs w:val="28"/>
        </w:rPr>
      </w:pPr>
    </w:p>
    <w:p w:rsidR="00782869" w:rsidRDefault="00782869" w:rsidP="00782869">
      <w:pPr>
        <w:autoSpaceDE w:val="0"/>
        <w:autoSpaceDN w:val="0"/>
        <w:adjustRightInd w:val="0"/>
        <w:spacing w:after="0" w:line="240" w:lineRule="auto"/>
        <w:rPr>
          <w:rFonts w:ascii="Times New Roman" w:hAnsi="Times New Roman" w:cs="Times New Roman"/>
          <w:color w:val="000000"/>
          <w:sz w:val="28"/>
          <w:szCs w:val="28"/>
        </w:rPr>
      </w:pPr>
    </w:p>
    <w:p w:rsidR="00455FC6" w:rsidRDefault="00455FC6" w:rsidP="00782869">
      <w:pPr>
        <w:autoSpaceDE w:val="0"/>
        <w:autoSpaceDN w:val="0"/>
        <w:adjustRightInd w:val="0"/>
        <w:spacing w:after="0" w:line="240" w:lineRule="auto"/>
        <w:rPr>
          <w:rFonts w:ascii="Times New Roman" w:hAnsi="Times New Roman" w:cs="Times New Roman"/>
          <w:color w:val="000000"/>
          <w:sz w:val="28"/>
          <w:szCs w:val="28"/>
        </w:rPr>
        <w:sectPr w:rsidR="00455FC6" w:rsidSect="00782869">
          <w:type w:val="continuous"/>
          <w:pgSz w:w="12240" w:h="15840"/>
          <w:pgMar w:top="1080" w:right="1080" w:bottom="1080" w:left="1080" w:header="720" w:footer="720" w:gutter="0"/>
          <w:cols w:num="2" w:space="720"/>
          <w:docGrid w:linePitch="360"/>
        </w:sectPr>
      </w:pPr>
    </w:p>
    <w:p w:rsidR="00CF0B21" w:rsidRPr="006A3F59" w:rsidRDefault="0067028F" w:rsidP="006A3F59">
      <w:pPr>
        <w:pStyle w:val="Default"/>
        <w:rPr>
          <w:sz w:val="28"/>
          <w:szCs w:val="28"/>
        </w:rPr>
        <w:sectPr w:rsidR="00CF0B21" w:rsidRPr="006A3F59">
          <w:type w:val="continuous"/>
          <w:pgSz w:w="12240" w:h="15840"/>
          <w:pgMar w:top="1080" w:right="1080" w:bottom="1080" w:left="1080" w:header="720" w:footer="720" w:gutter="0"/>
          <w:cols w:space="720"/>
          <w:docGrid w:linePitch="360"/>
        </w:sectPr>
      </w:pPr>
      <w:r>
        <w:lastRenderedPageBreak/>
        <w:t xml:space="preserve"> </w:t>
      </w:r>
    </w:p>
    <w:p w:rsidR="00CF0B21" w:rsidRDefault="00CF0B21" w:rsidP="0067028F"/>
    <w:p w:rsidR="00CF0B21" w:rsidRDefault="00CF0B21">
      <w:pPr>
        <w:sectPr w:rsidR="00CF0B21">
          <w:type w:val="continuous"/>
          <w:pgSz w:w="12240" w:h="15840"/>
          <w:pgMar w:top="1080" w:right="1080" w:bottom="1080" w:left="1080" w:header="720" w:footer="720" w:gutter="0"/>
          <w:cols w:num="2" w:space="432"/>
          <w:docGrid w:linePitch="360"/>
        </w:sectPr>
      </w:pPr>
    </w:p>
    <w:p w:rsidR="00CF0B21" w:rsidRDefault="00CF0B21"/>
    <w:sectPr w:rsidR="00CF0B21">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0A"/>
    <w:rsid w:val="00075E60"/>
    <w:rsid w:val="0011300A"/>
    <w:rsid w:val="0013024F"/>
    <w:rsid w:val="003D6BF0"/>
    <w:rsid w:val="00455FC6"/>
    <w:rsid w:val="004A3DBE"/>
    <w:rsid w:val="004D48D2"/>
    <w:rsid w:val="005E3ABC"/>
    <w:rsid w:val="00653EF9"/>
    <w:rsid w:val="0067028F"/>
    <w:rsid w:val="006A3F59"/>
    <w:rsid w:val="00782869"/>
    <w:rsid w:val="008C08FF"/>
    <w:rsid w:val="008C0B54"/>
    <w:rsid w:val="00A81E03"/>
    <w:rsid w:val="00BC1193"/>
    <w:rsid w:val="00CF0B21"/>
    <w:rsid w:val="00DB6FC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7DC5D-B872-4EA5-B26B-6CA27A0A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00" w:lineRule="auto"/>
      <w:jc w:val="both"/>
    </w:pPr>
  </w:style>
  <w:style w:type="paragraph" w:styleId="Heading1">
    <w:name w:val="heading 1"/>
    <w:basedOn w:val="Normal"/>
    <w:next w:val="Normal"/>
    <w:link w:val="Heading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paragraph" w:styleId="Heading7">
    <w:name w:val="heading 7"/>
    <w:basedOn w:val="Normal"/>
    <w:next w:val="Normal"/>
    <w:link w:val="Heading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paragraph" w:styleId="Heading9">
    <w:name w:val="heading 9"/>
    <w:basedOn w:val="Normal"/>
    <w:next w:val="Normal"/>
    <w:link w:val="Heading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46464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paragraph" w:styleId="Caption">
    <w:name w:val="caption"/>
    <w:basedOn w:val="Normal"/>
    <w:next w:val="Normal"/>
    <w:uiPriority w:val="35"/>
    <w:semiHidden/>
    <w:unhideWhenUsed/>
    <w:qFormat/>
    <w:pPr>
      <w:spacing w:line="240" w:lineRule="auto"/>
    </w:pPr>
    <w:rPr>
      <w:b/>
      <w:bCs/>
      <w:color w:val="46464A" w:themeColor="text2"/>
      <w:sz w:val="18"/>
      <w:szCs w:val="18"/>
    </w:rPr>
  </w:style>
  <w:style w:type="paragraph" w:styleId="Title">
    <w:name w:val="Title"/>
    <w:basedOn w:val="Normal"/>
    <w:next w:val="Normal"/>
    <w:link w:val="TitleChar"/>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leChar">
    <w:name w:val="Title Char"/>
    <w:basedOn w:val="DefaultParagraphFont"/>
    <w:link w:val="Title"/>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14:ligatures w14:val="standard"/>
      <w14:numForm w14:val="oldStyle"/>
    </w:rPr>
  </w:style>
  <w:style w:type="character" w:customStyle="1" w:styleId="QuoteChar">
    <w:name w:val="Quote Char"/>
    <w:basedOn w:val="DefaultParagraphFont"/>
    <w:link w:val="Quote"/>
    <w:uiPriority w:val="29"/>
    <w:rPr>
      <w:rFonts w:asciiTheme="majorHAnsi" w:hAnsiTheme="majorHAnsi"/>
      <w:caps/>
      <w:color w:val="535356" w:themeColor="accent1" w:themeShade="BF"/>
      <w:spacing w:val="10"/>
      <w:lang w:eastAsia="en-US" w:bidi="hi-IN"/>
      <w14:ligatures w14:val="standard"/>
      <w14:numForm w14:val="oldStyle"/>
    </w:rPr>
  </w:style>
  <w:style w:type="paragraph" w:styleId="IntenseQuote">
    <w:name w:val="Intense Quote"/>
    <w:basedOn w:val="Normal"/>
    <w:next w:val="Normal"/>
    <w:link w:val="IntenseQuoteChar"/>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caps/>
      <w:color w:val="FFFFFF" w:themeColor="background1"/>
      <w:spacing w:val="6"/>
      <w:sz w:val="24"/>
      <w:shd w:val="clear" w:color="auto" w:fill="6F6F74" w:themeFill="accent1"/>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Pr>
      <w:lang w:eastAsia="ja-JP"/>
    </w:rPr>
  </w:style>
  <w:style w:type="paragraph" w:customStyle="1" w:styleId="Default">
    <w:name w:val="Default"/>
    <w:rsid w:val="001130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PIntern\AppData\Roaming\Microsoft\Templates\Newsletter%20(Black%20Ti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72"/>
    <w:rsid w:val="00FD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DEA4A1432C4BAD9D30DAC865692296">
    <w:name w:val="C2DEA4A1432C4BAD9D30DAC865692296"/>
  </w:style>
  <w:style w:type="paragraph" w:customStyle="1" w:styleId="523A2E663CDA48A49BEC5C2D91502D34">
    <w:name w:val="523A2E663CDA48A49BEC5C2D91502D34"/>
  </w:style>
  <w:style w:type="paragraph" w:customStyle="1" w:styleId="082BA7D46F964F0FA032941346CF8072">
    <w:name w:val="082BA7D46F964F0FA032941346CF8072"/>
  </w:style>
  <w:style w:type="paragraph" w:customStyle="1" w:styleId="436CC54E640E4F97A605703D07DC8FDC">
    <w:name w:val="436CC54E640E4F97A605703D07DC8F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DBA327E3-C6E9-42FF-BF84-23FEBC74C680}">
  <ds:schemaRefs>
    <ds:schemaRef ds:uri="http://schemas.microsoft.com/sharepoint/v3/contenttype/forms"/>
  </ds:schemaRefs>
</ds:datastoreItem>
</file>

<file path=customXml/itemProps2.xml><?xml version="1.0" encoding="utf-8"?>
<ds:datastoreItem xmlns:ds="http://schemas.openxmlformats.org/officeDocument/2006/customXml" ds:itemID="{BCC19662-CB40-4338-B44C-10AED423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(Black Tie design).dotx</Template>
  <TotalTime>83</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Natural Family Planning it’s worth it. join the revolution!</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Family Planning it’s worth it. join the revolution!</dc:title>
  <dc:creator>NFP Intern</dc:creator>
  <cp:keywords/>
  <cp:lastModifiedBy>NFP Intern</cp:lastModifiedBy>
  <cp:revision>9</cp:revision>
  <dcterms:created xsi:type="dcterms:W3CDTF">2015-08-06T14:48:00Z</dcterms:created>
  <dcterms:modified xsi:type="dcterms:W3CDTF">2015-08-06T19:03:00Z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TC018408449991</vt:lpwstr>
  </property>
</Properties>
</file>