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8216" w14:textId="7BF3A8D5" w:rsidR="0097300A" w:rsidRPr="0097300A" w:rsidRDefault="0097300A" w:rsidP="0097300A">
      <w:pPr>
        <w:jc w:val="center"/>
        <w:rPr>
          <w:b/>
          <w:bCs/>
          <w:sz w:val="28"/>
          <w:szCs w:val="28"/>
        </w:rPr>
      </w:pPr>
      <w:r w:rsidRPr="0097300A">
        <w:rPr>
          <w:b/>
          <w:bCs/>
          <w:sz w:val="28"/>
          <w:szCs w:val="28"/>
        </w:rPr>
        <w:t>Option A.</w:t>
      </w:r>
      <w:r w:rsidR="00BE107B">
        <w:rPr>
          <w:b/>
          <w:bCs/>
          <w:sz w:val="28"/>
          <w:szCs w:val="28"/>
        </w:rPr>
        <w:t xml:space="preserve"> </w:t>
      </w:r>
      <w:r w:rsidRPr="0097300A">
        <w:rPr>
          <w:b/>
          <w:bCs/>
          <w:sz w:val="28"/>
          <w:szCs w:val="28"/>
        </w:rPr>
        <w:t xml:space="preserve"> Sacred Scripture</w:t>
      </w:r>
    </w:p>
    <w:p w14:paraId="76E38774" w14:textId="77777777" w:rsidR="0097300A" w:rsidRDefault="0097300A"/>
    <w:tbl>
      <w:tblPr>
        <w:tblStyle w:val="LightGrid1"/>
        <w:tblW w:w="9620" w:type="dxa"/>
        <w:jc w:val="center"/>
        <w:tblBorders>
          <w:insideH w:val="single" w:sz="6" w:space="0" w:color="000000" w:themeColor="text1"/>
          <w:insideV w:val="single" w:sz="6" w:space="0" w:color="000000" w:themeColor="text1"/>
        </w:tblBorders>
        <w:tblLayout w:type="fixed"/>
        <w:tblCellMar>
          <w:top w:w="43" w:type="dxa"/>
          <w:left w:w="101" w:type="dxa"/>
          <w:bottom w:w="43" w:type="dxa"/>
          <w:right w:w="101" w:type="dxa"/>
        </w:tblCellMar>
        <w:tblLook w:val="04A0" w:firstRow="1" w:lastRow="0" w:firstColumn="1" w:lastColumn="0" w:noHBand="0" w:noVBand="1"/>
      </w:tblPr>
      <w:tblGrid>
        <w:gridCol w:w="454"/>
        <w:gridCol w:w="4671"/>
        <w:gridCol w:w="1288"/>
        <w:gridCol w:w="3207"/>
      </w:tblGrid>
      <w:tr w:rsidR="00EB3174" w:rsidRPr="00F4490B" w14:paraId="1E402725" w14:textId="77777777" w:rsidTr="001E632E">
        <w:trPr>
          <w:cnfStyle w:val="100000000000" w:firstRow="1" w:lastRow="0" w:firstColumn="0" w:lastColumn="0" w:oddVBand="0" w:evenVBand="0" w:oddHBand="0" w:evenHBand="0" w:firstRowFirstColumn="0" w:firstRowLastColumn="0" w:lastRowFirstColumn="0" w:lastRowLastColumn="0"/>
          <w:trHeight w:val="414"/>
          <w:tblHeader/>
          <w:jc w:val="center"/>
        </w:trPr>
        <w:tc>
          <w:tcPr>
            <w:cnfStyle w:val="001000000000" w:firstRow="0" w:lastRow="0" w:firstColumn="1" w:lastColumn="0" w:oddVBand="0" w:evenVBand="0" w:oddHBand="0" w:evenHBand="0" w:firstRowFirstColumn="0" w:firstRowLastColumn="0" w:lastRowFirstColumn="0" w:lastRowLastColumn="0"/>
            <w:tcW w:w="454" w:type="dxa"/>
            <w:tcBorders>
              <w:top w:val="single" w:sz="12" w:space="0" w:color="000000" w:themeColor="text1"/>
              <w:left w:val="single" w:sz="12" w:space="0" w:color="000000" w:themeColor="text1"/>
              <w:bottom w:val="single" w:sz="12" w:space="0" w:color="000000" w:themeColor="text1"/>
            </w:tcBorders>
            <w:tcMar>
              <w:top w:w="43" w:type="dxa"/>
              <w:left w:w="43" w:type="dxa"/>
              <w:bottom w:w="43" w:type="dxa"/>
              <w:right w:w="43" w:type="dxa"/>
            </w:tcMar>
          </w:tcPr>
          <w:p w14:paraId="1E40271F" w14:textId="77777777" w:rsidR="00EB3174" w:rsidRPr="00EB3174" w:rsidRDefault="00EB3174" w:rsidP="00EB3174">
            <w:pPr>
              <w:ind w:left="1080"/>
              <w:rPr>
                <w:sz w:val="20"/>
                <w:szCs w:val="22"/>
              </w:rPr>
            </w:pPr>
          </w:p>
        </w:tc>
        <w:tc>
          <w:tcPr>
            <w:tcW w:w="4671" w:type="dxa"/>
            <w:tcBorders>
              <w:top w:val="single" w:sz="12" w:space="0" w:color="000000" w:themeColor="text1"/>
              <w:bottom w:val="single" w:sz="12" w:space="0" w:color="000000" w:themeColor="text1"/>
            </w:tcBorders>
            <w:tcMar>
              <w:top w:w="43" w:type="dxa"/>
              <w:left w:w="43" w:type="dxa"/>
              <w:bottom w:w="43" w:type="dxa"/>
              <w:right w:w="43" w:type="dxa"/>
            </w:tcMar>
          </w:tcPr>
          <w:p w14:paraId="1E402720" w14:textId="77777777" w:rsidR="00EB3174" w:rsidRPr="00EB3174" w:rsidRDefault="00EB3174" w:rsidP="00EB3174">
            <w:pPr>
              <w:pStyle w:val="ListParagraph"/>
              <w:ind w:left="27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88" w:type="dxa"/>
            <w:tcBorders>
              <w:top w:val="single" w:sz="12" w:space="0" w:color="000000" w:themeColor="text1"/>
              <w:bottom w:val="single" w:sz="12" w:space="0" w:color="000000" w:themeColor="text1"/>
            </w:tcBorders>
            <w:tcMar>
              <w:top w:w="43" w:type="dxa"/>
              <w:left w:w="43" w:type="dxa"/>
              <w:bottom w:w="43" w:type="dxa"/>
              <w:right w:w="43" w:type="dxa"/>
            </w:tcMar>
          </w:tcPr>
          <w:p w14:paraId="5A0EC744" w14:textId="77777777" w:rsidR="00EB3174" w:rsidRPr="000727AB" w:rsidRDefault="00EB3174" w:rsidP="00EB31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20"/>
              </w:rPr>
            </w:pPr>
            <w:r w:rsidRPr="000727AB">
              <w:rPr>
                <w:rFonts w:ascii="Times New Roman" w:hAnsi="Times New Roman" w:cs="Times New Roman"/>
                <w:sz w:val="16"/>
                <w:szCs w:val="20"/>
              </w:rPr>
              <w:t>CONFORMITY</w:t>
            </w:r>
          </w:p>
          <w:p w14:paraId="1E402722" w14:textId="03FF52EC" w:rsidR="00EB3174" w:rsidRPr="00EB3174" w:rsidRDefault="00EB3174" w:rsidP="00EB31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20"/>
              </w:rPr>
              <w:t>Yes/No/Partial</w:t>
            </w:r>
          </w:p>
        </w:tc>
        <w:tc>
          <w:tcPr>
            <w:tcW w:w="3207" w:type="dxa"/>
            <w:tcBorders>
              <w:top w:val="single" w:sz="12" w:space="0" w:color="000000" w:themeColor="text1"/>
              <w:bottom w:val="single" w:sz="12" w:space="0" w:color="000000" w:themeColor="text1"/>
              <w:right w:val="single" w:sz="12" w:space="0" w:color="000000" w:themeColor="text1"/>
            </w:tcBorders>
            <w:tcMar>
              <w:top w:w="43" w:type="dxa"/>
              <w:left w:w="43" w:type="dxa"/>
              <w:bottom w:w="43" w:type="dxa"/>
              <w:right w:w="43" w:type="dxa"/>
            </w:tcMar>
          </w:tcPr>
          <w:p w14:paraId="718ADBD6" w14:textId="77777777" w:rsidR="00EB3174" w:rsidRPr="000727AB" w:rsidRDefault="00EB3174" w:rsidP="00EB31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27AB">
              <w:rPr>
                <w:rFonts w:ascii="Times New Roman" w:hAnsi="Times New Roman" w:cs="Times New Roman"/>
                <w:sz w:val="20"/>
                <w:szCs w:val="20"/>
              </w:rPr>
              <w:t>REQUIRED CHANGES</w:t>
            </w:r>
          </w:p>
          <w:p w14:paraId="1E402724" w14:textId="7720885D" w:rsidR="00EB3174" w:rsidRPr="00EB3174" w:rsidRDefault="00EB3174" w:rsidP="00EB317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27AB">
              <w:rPr>
                <w:rFonts w:ascii="Times New Roman" w:hAnsi="Times New Roman" w:cs="Times New Roman"/>
                <w:sz w:val="20"/>
                <w:szCs w:val="20"/>
              </w:rPr>
              <w:t>Recommendations and Suggestions</w:t>
            </w:r>
          </w:p>
        </w:tc>
      </w:tr>
      <w:tr w:rsidR="00285D2A" w:rsidRPr="00AE0103" w14:paraId="1E40272B"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top w:val="single" w:sz="12" w:space="0" w:color="000000" w:themeColor="text1"/>
              <w:left w:val="single" w:sz="12" w:space="0" w:color="000000" w:themeColor="text1"/>
            </w:tcBorders>
            <w:tcMar>
              <w:top w:w="43" w:type="dxa"/>
              <w:left w:w="43" w:type="dxa"/>
              <w:bottom w:w="43" w:type="dxa"/>
              <w:right w:w="43" w:type="dxa"/>
            </w:tcMar>
          </w:tcPr>
          <w:p w14:paraId="1E402726" w14:textId="77777777" w:rsidR="00114279" w:rsidRPr="00114279" w:rsidRDefault="00114279" w:rsidP="00EB3174">
            <w:pPr>
              <w:pStyle w:val="ListParagraph"/>
              <w:numPr>
                <w:ilvl w:val="0"/>
                <w:numId w:val="7"/>
              </w:numPr>
              <w:rPr>
                <w:rFonts w:ascii="Times New Roman" w:hAnsi="Times New Roman" w:cs="Times New Roman"/>
                <w:sz w:val="20"/>
                <w:szCs w:val="22"/>
              </w:rPr>
            </w:pPr>
          </w:p>
        </w:tc>
        <w:tc>
          <w:tcPr>
            <w:tcW w:w="4671" w:type="dxa"/>
            <w:tcBorders>
              <w:top w:val="single" w:sz="12" w:space="0" w:color="000000" w:themeColor="text1"/>
            </w:tcBorders>
          </w:tcPr>
          <w:p w14:paraId="1E402727" w14:textId="77777777" w:rsidR="00114279" w:rsidRPr="00EB3174" w:rsidRDefault="00114279" w:rsidP="00886B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sz w:val="22"/>
                <w:szCs w:val="22"/>
              </w:rPr>
            </w:pPr>
            <w:r w:rsidRPr="00EB3174">
              <w:rPr>
                <w:b/>
                <w:bCs/>
                <w:sz w:val="22"/>
                <w:szCs w:val="22"/>
              </w:rPr>
              <w:t>Divine Revelation: God Speaks to Us</w:t>
            </w:r>
          </w:p>
          <w:p w14:paraId="1E402728" w14:textId="77777777" w:rsidR="00114279" w:rsidRPr="00EA60F7" w:rsidRDefault="00114279" w:rsidP="00EA60F7">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A60F7">
              <w:rPr>
                <w:sz w:val="20"/>
                <w:szCs w:val="20"/>
              </w:rPr>
              <w:t>God’s self-Revelation in words, deeds, covenants (CCC, nos. 50-53).</w:t>
            </w:r>
          </w:p>
        </w:tc>
        <w:tc>
          <w:tcPr>
            <w:tcW w:w="1288" w:type="dxa"/>
            <w:tcBorders>
              <w:top w:val="single" w:sz="12" w:space="0" w:color="000000" w:themeColor="text1"/>
            </w:tcBorders>
          </w:tcPr>
          <w:p w14:paraId="1E402729"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top w:val="single" w:sz="12" w:space="0" w:color="000000" w:themeColor="text1"/>
              <w:right w:val="single" w:sz="12" w:space="0" w:color="000000" w:themeColor="text1"/>
            </w:tcBorders>
          </w:tcPr>
          <w:p w14:paraId="1E40272A"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31"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2C" w14:textId="77777777" w:rsidR="00114279" w:rsidRPr="00114279" w:rsidRDefault="00114279" w:rsidP="00EB3174">
            <w:pPr>
              <w:pStyle w:val="ListParagraph"/>
              <w:numPr>
                <w:ilvl w:val="0"/>
                <w:numId w:val="7"/>
              </w:numPr>
              <w:outlineLvl w:val="1"/>
              <w:rPr>
                <w:rFonts w:ascii="Times New Roman" w:hAnsi="Times New Roman" w:cs="Times New Roman"/>
                <w:sz w:val="20"/>
                <w:szCs w:val="20"/>
              </w:rPr>
            </w:pPr>
          </w:p>
        </w:tc>
        <w:tc>
          <w:tcPr>
            <w:tcW w:w="4671" w:type="dxa"/>
          </w:tcPr>
          <w:p w14:paraId="1E40272D" w14:textId="77777777" w:rsidR="00114279" w:rsidRDefault="00114279" w:rsidP="00F31D98">
            <w:pPr>
              <w:pStyle w:val="ListParagraph"/>
              <w:numPr>
                <w:ilvl w:val="2"/>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EA60F7">
              <w:rPr>
                <w:sz w:val="20"/>
                <w:szCs w:val="20"/>
              </w:rPr>
              <w:t>Stages of Revelation (the history or divine plan of salvation) (CCC, nos. 54-55).</w:t>
            </w:r>
          </w:p>
          <w:p w14:paraId="1E40272E" w14:textId="77777777" w:rsidR="00114279" w:rsidRPr="00AE0103" w:rsidRDefault="00114279" w:rsidP="00EA60F7">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EA60F7">
              <w:rPr>
                <w:sz w:val="20"/>
                <w:szCs w:val="20"/>
              </w:rPr>
              <w:t>From Adam and Eve to covenant with Noah (CCC, nos. 56-58).</w:t>
            </w:r>
          </w:p>
        </w:tc>
        <w:tc>
          <w:tcPr>
            <w:tcW w:w="1288" w:type="dxa"/>
          </w:tcPr>
          <w:p w14:paraId="1E40272F"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30"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736"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32" w14:textId="77777777" w:rsidR="00114279" w:rsidRPr="00114279" w:rsidRDefault="00114279" w:rsidP="00EB3174">
            <w:pPr>
              <w:pStyle w:val="ListParagraph"/>
              <w:numPr>
                <w:ilvl w:val="0"/>
                <w:numId w:val="7"/>
              </w:numPr>
              <w:outlineLvl w:val="3"/>
              <w:rPr>
                <w:rFonts w:ascii="Times New Roman" w:hAnsi="Times New Roman" w:cs="Times New Roman"/>
                <w:sz w:val="20"/>
                <w:szCs w:val="20"/>
              </w:rPr>
            </w:pPr>
          </w:p>
        </w:tc>
        <w:tc>
          <w:tcPr>
            <w:tcW w:w="4671" w:type="dxa"/>
          </w:tcPr>
          <w:p w14:paraId="1E402733" w14:textId="77777777" w:rsidR="00114279" w:rsidRPr="00AE0103" w:rsidRDefault="00114279" w:rsidP="00EA60F7">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EA60F7">
              <w:rPr>
                <w:sz w:val="20"/>
                <w:szCs w:val="20"/>
              </w:rPr>
              <w:t>Succeeding covenants: Abraham, Moses, and Sinai (CCC, nos. 59-61).</w:t>
            </w:r>
          </w:p>
        </w:tc>
        <w:tc>
          <w:tcPr>
            <w:tcW w:w="1288" w:type="dxa"/>
          </w:tcPr>
          <w:p w14:paraId="1E402734"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35"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3B"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37" w14:textId="77777777" w:rsidR="00114279" w:rsidRPr="00114279" w:rsidRDefault="00114279" w:rsidP="00EB3174">
            <w:pPr>
              <w:pStyle w:val="ListParagraph"/>
              <w:numPr>
                <w:ilvl w:val="0"/>
                <w:numId w:val="7"/>
              </w:numPr>
              <w:outlineLvl w:val="3"/>
              <w:rPr>
                <w:rFonts w:ascii="Times New Roman" w:hAnsi="Times New Roman" w:cs="Times New Roman"/>
                <w:sz w:val="20"/>
                <w:szCs w:val="20"/>
              </w:rPr>
            </w:pPr>
          </w:p>
        </w:tc>
        <w:tc>
          <w:tcPr>
            <w:tcW w:w="4671" w:type="dxa"/>
          </w:tcPr>
          <w:p w14:paraId="1E402738" w14:textId="77777777" w:rsidR="00114279" w:rsidRPr="00AE0103" w:rsidRDefault="00114279" w:rsidP="00EA60F7">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EA60F7">
              <w:rPr>
                <w:sz w:val="20"/>
                <w:szCs w:val="20"/>
              </w:rPr>
              <w:t>Definitive stage of Revelation: in Word made flesh, Jesus Christ (CCC, nos. 65-67).</w:t>
            </w:r>
          </w:p>
        </w:tc>
        <w:tc>
          <w:tcPr>
            <w:tcW w:w="1288" w:type="dxa"/>
          </w:tcPr>
          <w:p w14:paraId="1E402739"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3A"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742"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3C" w14:textId="77777777" w:rsidR="00114279" w:rsidRPr="00114279" w:rsidRDefault="00114279" w:rsidP="00EB3174">
            <w:pPr>
              <w:pStyle w:val="ListParagraph"/>
              <w:numPr>
                <w:ilvl w:val="0"/>
                <w:numId w:val="7"/>
              </w:numPr>
              <w:outlineLvl w:val="3"/>
              <w:rPr>
                <w:rFonts w:ascii="Times New Roman" w:hAnsi="Times New Roman" w:cs="Times New Roman"/>
                <w:sz w:val="20"/>
                <w:szCs w:val="20"/>
              </w:rPr>
            </w:pPr>
          </w:p>
        </w:tc>
        <w:tc>
          <w:tcPr>
            <w:tcW w:w="4671" w:type="dxa"/>
          </w:tcPr>
          <w:p w14:paraId="1E40273D" w14:textId="77777777" w:rsidR="00114279" w:rsidRDefault="00114279" w:rsidP="00EA60F7">
            <w:pPr>
              <w:pStyle w:val="ListParagraph"/>
              <w:numPr>
                <w:ilvl w:val="1"/>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Transmission of Divine Revelation (CCC, no. 74).</w:t>
            </w:r>
          </w:p>
          <w:p w14:paraId="1E40273E" w14:textId="77777777" w:rsidR="00114279" w:rsidRDefault="00114279" w:rsidP="00C17262">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Message of Christ transmitted by Apostolic Tradition (CCC, nos. 75-79).</w:t>
            </w:r>
          </w:p>
          <w:p w14:paraId="1E40273F" w14:textId="77777777" w:rsidR="00114279" w:rsidRPr="00AE0103" w:rsidRDefault="00114279" w:rsidP="00C17262">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Passed on by Apostles to bishops and their successors (CCC, nos. 75-79).</w:t>
            </w:r>
          </w:p>
        </w:tc>
        <w:tc>
          <w:tcPr>
            <w:tcW w:w="1288" w:type="dxa"/>
          </w:tcPr>
          <w:p w14:paraId="1E402740"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41"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47"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43" w14:textId="77777777" w:rsidR="00114279" w:rsidRPr="00114279" w:rsidRDefault="00114279" w:rsidP="00EB3174">
            <w:pPr>
              <w:pStyle w:val="ListParagraph"/>
              <w:numPr>
                <w:ilvl w:val="0"/>
                <w:numId w:val="7"/>
              </w:numPr>
              <w:outlineLvl w:val="3"/>
              <w:rPr>
                <w:rFonts w:ascii="Times New Roman" w:hAnsi="Times New Roman" w:cs="Times New Roman"/>
                <w:sz w:val="20"/>
                <w:szCs w:val="20"/>
              </w:rPr>
            </w:pPr>
          </w:p>
        </w:tc>
        <w:tc>
          <w:tcPr>
            <w:tcW w:w="4671" w:type="dxa"/>
          </w:tcPr>
          <w:p w14:paraId="1E402744" w14:textId="77777777" w:rsidR="00114279" w:rsidRPr="00AE0103" w:rsidRDefault="00114279" w:rsidP="00F31D98">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A living Tradition and a written one in Scripture (CCC, nos. 81-83).</w:t>
            </w:r>
          </w:p>
        </w:tc>
        <w:tc>
          <w:tcPr>
            <w:tcW w:w="1288" w:type="dxa"/>
          </w:tcPr>
          <w:p w14:paraId="1E402745"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46"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74C"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48" w14:textId="77777777" w:rsidR="00114279" w:rsidRPr="00114279" w:rsidRDefault="00114279" w:rsidP="00EB3174">
            <w:pPr>
              <w:pStyle w:val="ListParagraph"/>
              <w:numPr>
                <w:ilvl w:val="0"/>
                <w:numId w:val="7"/>
              </w:numPr>
              <w:outlineLvl w:val="3"/>
              <w:rPr>
                <w:rFonts w:ascii="Times New Roman" w:hAnsi="Times New Roman" w:cs="Times New Roman"/>
                <w:sz w:val="20"/>
                <w:szCs w:val="20"/>
              </w:rPr>
            </w:pPr>
          </w:p>
        </w:tc>
        <w:tc>
          <w:tcPr>
            <w:tcW w:w="4671" w:type="dxa"/>
          </w:tcPr>
          <w:p w14:paraId="1E402749" w14:textId="77777777" w:rsidR="00114279" w:rsidRPr="00AE0103" w:rsidRDefault="00114279" w:rsidP="00C17262">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Scripture, Tradition, Magisterium work together (</w:t>
            </w:r>
            <w:r w:rsidRPr="00C17262">
              <w:rPr>
                <w:i/>
                <w:sz w:val="20"/>
                <w:szCs w:val="20"/>
              </w:rPr>
              <w:t>Compendium</w:t>
            </w:r>
            <w:r w:rsidRPr="00C17262">
              <w:rPr>
                <w:sz w:val="20"/>
                <w:szCs w:val="20"/>
              </w:rPr>
              <w:t>, no. 17; CCC, nos. 84-85).</w:t>
            </w:r>
          </w:p>
        </w:tc>
        <w:tc>
          <w:tcPr>
            <w:tcW w:w="1288" w:type="dxa"/>
          </w:tcPr>
          <w:p w14:paraId="1E40274A"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4B"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52"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4D"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4E" w14:textId="77777777" w:rsidR="00114279" w:rsidRDefault="00114279" w:rsidP="00C17262">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Sacred Scripture (CCC, nos. 101-133).</w:t>
            </w:r>
          </w:p>
          <w:p w14:paraId="1E40274F" w14:textId="77777777" w:rsidR="00114279" w:rsidRPr="00AE0103" w:rsidRDefault="00114279" w:rsidP="00C1726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God is author—guarantees its truth about salvation (CCC, nos. 101-108).</w:t>
            </w:r>
          </w:p>
        </w:tc>
        <w:tc>
          <w:tcPr>
            <w:tcW w:w="1288" w:type="dxa"/>
          </w:tcPr>
          <w:p w14:paraId="1E402750"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51"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758"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53"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54" w14:textId="77777777" w:rsidR="00114279" w:rsidRDefault="00114279" w:rsidP="00C17262">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Word of God in words of man—literary forms—schools of biblical criticism or analysis.</w:t>
            </w:r>
          </w:p>
          <w:p w14:paraId="1E402755" w14:textId="77777777" w:rsidR="00114279" w:rsidRPr="00AE0103" w:rsidRDefault="00114279" w:rsidP="00C17262">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Principles of interpretation (CCC, nos. 112-114).</w:t>
            </w:r>
          </w:p>
        </w:tc>
        <w:tc>
          <w:tcPr>
            <w:tcW w:w="1288" w:type="dxa"/>
          </w:tcPr>
          <w:p w14:paraId="1E402756"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57"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5D"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59"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5A" w14:textId="77777777" w:rsidR="00114279" w:rsidRPr="00AE0103" w:rsidRDefault="00114279" w:rsidP="00C1726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Canon of Scripture—forty-six books of Old Testament, twenty-seven of New (CCC, nos. 120-130).</w:t>
            </w:r>
          </w:p>
        </w:tc>
        <w:tc>
          <w:tcPr>
            <w:tcW w:w="1288" w:type="dxa"/>
          </w:tcPr>
          <w:p w14:paraId="1E40275B"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5C"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762"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5E"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5F" w14:textId="77777777" w:rsidR="00114279" w:rsidRPr="00AE0103" w:rsidRDefault="00114279" w:rsidP="00F31D98">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Senses of Scripture: literal; spiritual: allegorical, moral, anagogical (CCC, nos. 115-119).</w:t>
            </w:r>
          </w:p>
        </w:tc>
        <w:tc>
          <w:tcPr>
            <w:tcW w:w="1288" w:type="dxa"/>
          </w:tcPr>
          <w:p w14:paraId="1E402760"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61"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67"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63"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64" w14:textId="77777777" w:rsidR="00114279" w:rsidRPr="00AE0103" w:rsidRDefault="00114279" w:rsidP="00C1726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Role of Scripture in the life of the Church (CCC, nos. 131-133).</w:t>
            </w:r>
          </w:p>
        </w:tc>
        <w:tc>
          <w:tcPr>
            <w:tcW w:w="1288" w:type="dxa"/>
          </w:tcPr>
          <w:p w14:paraId="1E402765"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66"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76C"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68"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69" w14:textId="77777777" w:rsidR="00114279" w:rsidRPr="00AE0103" w:rsidRDefault="00114279" w:rsidP="00C17262">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How to use the Bible.</w:t>
            </w:r>
          </w:p>
        </w:tc>
        <w:tc>
          <w:tcPr>
            <w:tcW w:w="1288" w:type="dxa"/>
          </w:tcPr>
          <w:p w14:paraId="1E40276A"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6B"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71"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6D"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6E" w14:textId="77777777" w:rsidR="00114279" w:rsidRPr="00AE0103" w:rsidRDefault="00114279" w:rsidP="00C17262">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Faith is our personal and communal response to Revelation (</w:t>
            </w:r>
            <w:r w:rsidRPr="00C17262">
              <w:rPr>
                <w:i/>
                <w:sz w:val="20"/>
                <w:szCs w:val="20"/>
              </w:rPr>
              <w:t>Compendium</w:t>
            </w:r>
            <w:r w:rsidRPr="00C17262">
              <w:rPr>
                <w:sz w:val="20"/>
                <w:szCs w:val="20"/>
              </w:rPr>
              <w:t>, nos. 25-32; CCC, nos. 142-143).</w:t>
            </w:r>
          </w:p>
        </w:tc>
        <w:tc>
          <w:tcPr>
            <w:tcW w:w="1288" w:type="dxa"/>
          </w:tcPr>
          <w:p w14:paraId="1E40276F"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70"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779"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72" w14:textId="77777777" w:rsidR="00114279" w:rsidRPr="00114279" w:rsidRDefault="00114279" w:rsidP="00EB3174">
            <w:pPr>
              <w:pStyle w:val="ListParagraph"/>
              <w:numPr>
                <w:ilvl w:val="0"/>
                <w:numId w:val="7"/>
              </w:numPr>
              <w:outlineLvl w:val="4"/>
              <w:rPr>
                <w:rFonts w:ascii="Times New Roman" w:hAnsi="Times New Roman" w:cs="Times New Roman"/>
                <w:sz w:val="20"/>
                <w:szCs w:val="22"/>
              </w:rPr>
            </w:pPr>
          </w:p>
        </w:tc>
        <w:tc>
          <w:tcPr>
            <w:tcW w:w="4671" w:type="dxa"/>
          </w:tcPr>
          <w:p w14:paraId="1E402773" w14:textId="77777777" w:rsidR="00114279" w:rsidRPr="00EB3174" w:rsidRDefault="00114279" w:rsidP="00C17262">
            <w:pPr>
              <w:pStyle w:val="ListParagraph"/>
              <w:numPr>
                <w:ilvl w:val="0"/>
                <w:numId w:val="1"/>
              </w:numPr>
              <w:outlineLvl w:val="4"/>
              <w:cnfStyle w:val="000000100000" w:firstRow="0" w:lastRow="0" w:firstColumn="0" w:lastColumn="0" w:oddVBand="0" w:evenVBand="0" w:oddHBand="1" w:evenHBand="0" w:firstRowFirstColumn="0" w:firstRowLastColumn="0" w:lastRowFirstColumn="0" w:lastRowLastColumn="0"/>
              <w:rPr>
                <w:b/>
                <w:bCs/>
                <w:sz w:val="22"/>
                <w:szCs w:val="22"/>
              </w:rPr>
            </w:pPr>
            <w:r w:rsidRPr="00EB3174">
              <w:rPr>
                <w:b/>
                <w:bCs/>
                <w:sz w:val="22"/>
                <w:szCs w:val="22"/>
              </w:rPr>
              <w:t>The Pentateuch or Torah—First Five Books of Scripture</w:t>
            </w:r>
          </w:p>
          <w:p w14:paraId="1E402774" w14:textId="77777777" w:rsidR="00114279" w:rsidRDefault="00114279" w:rsidP="00C17262">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Genesis, Exodus, Leviticus, Numbers, Deuteronomy.</w:t>
            </w:r>
          </w:p>
          <w:p w14:paraId="1E402775" w14:textId="77777777" w:rsidR="00114279" w:rsidRDefault="00114279" w:rsidP="00C17262">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 xml:space="preserve">A major theory of the formation of these books is that they rely on several sources—primarily four: Yahwist, </w:t>
            </w:r>
            <w:proofErr w:type="spellStart"/>
            <w:r w:rsidRPr="00C17262">
              <w:rPr>
                <w:sz w:val="20"/>
                <w:szCs w:val="20"/>
              </w:rPr>
              <w:t>Elohist</w:t>
            </w:r>
            <w:proofErr w:type="spellEnd"/>
            <w:r w:rsidRPr="00C17262">
              <w:rPr>
                <w:sz w:val="20"/>
                <w:szCs w:val="20"/>
              </w:rPr>
              <w:t>, Priestly, Deuteronomic (J, E, P, D).</w:t>
            </w:r>
          </w:p>
          <w:p w14:paraId="1E402776" w14:textId="77777777" w:rsidR="00114279" w:rsidRPr="00AE0103" w:rsidRDefault="00114279" w:rsidP="00C17262">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Any and all parts of Scripture must be read and interpreted in relation to the whole.</w:t>
            </w:r>
          </w:p>
        </w:tc>
        <w:tc>
          <w:tcPr>
            <w:tcW w:w="1288" w:type="dxa"/>
          </w:tcPr>
          <w:p w14:paraId="1E402777"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78"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83"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7B" w14:textId="77777777" w:rsidR="00114279" w:rsidRPr="00114279" w:rsidRDefault="00114279" w:rsidP="00EB3174">
            <w:pPr>
              <w:pStyle w:val="ListParagraph"/>
              <w:numPr>
                <w:ilvl w:val="0"/>
                <w:numId w:val="7"/>
              </w:numPr>
              <w:outlineLvl w:val="4"/>
              <w:rPr>
                <w:rFonts w:ascii="Times New Roman" w:hAnsi="Times New Roman" w:cs="Times New Roman"/>
                <w:sz w:val="20"/>
                <w:szCs w:val="20"/>
              </w:rPr>
            </w:pPr>
          </w:p>
        </w:tc>
        <w:tc>
          <w:tcPr>
            <w:tcW w:w="4671" w:type="dxa"/>
          </w:tcPr>
          <w:p w14:paraId="1E40277C" w14:textId="77777777" w:rsidR="00114279" w:rsidRDefault="00114279" w:rsidP="00C17262">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Book of Genesis.</w:t>
            </w:r>
          </w:p>
          <w:p w14:paraId="1E40277D" w14:textId="77777777" w:rsidR="00114279" w:rsidRDefault="00114279" w:rsidP="00C1726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 xml:space="preserve">Primeval history: 1–11—creation, Adam and Eve, the fall, promise of redemption, and effects of sin told in figurative language (CCC, nos. 337, 362, 375; </w:t>
            </w:r>
            <w:r w:rsidRPr="00C17262">
              <w:rPr>
                <w:i/>
                <w:sz w:val="20"/>
                <w:szCs w:val="20"/>
              </w:rPr>
              <w:t>Compendium</w:t>
            </w:r>
            <w:r w:rsidRPr="00C17262">
              <w:rPr>
                <w:sz w:val="20"/>
                <w:szCs w:val="20"/>
              </w:rPr>
              <w:t>, nos. 51-78).</w:t>
            </w:r>
          </w:p>
          <w:p w14:paraId="1E40277E" w14:textId="77777777" w:rsidR="00114279" w:rsidRDefault="00114279" w:rsidP="00C1726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Faith teachings in primeval history (NAB, Introduction).</w:t>
            </w:r>
          </w:p>
          <w:p w14:paraId="1E40277F" w14:textId="77777777" w:rsidR="00114279" w:rsidRDefault="00114279" w:rsidP="00C1726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Call of Abraham, our father in faith (</w:t>
            </w:r>
            <w:proofErr w:type="spellStart"/>
            <w:r w:rsidRPr="00C17262">
              <w:rPr>
                <w:sz w:val="20"/>
                <w:szCs w:val="20"/>
              </w:rPr>
              <w:t>Gn</w:t>
            </w:r>
            <w:proofErr w:type="spellEnd"/>
            <w:r w:rsidRPr="00C17262">
              <w:rPr>
                <w:sz w:val="20"/>
                <w:szCs w:val="20"/>
              </w:rPr>
              <w:t xml:space="preserve"> 11:27–25:18).</w:t>
            </w:r>
          </w:p>
          <w:p w14:paraId="1E402780" w14:textId="77777777" w:rsidR="00114279" w:rsidRPr="00AE0103" w:rsidRDefault="00114279" w:rsidP="00C17262">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Patriarchs Isaac, Jacob, Joseph in Egypt (</w:t>
            </w:r>
            <w:proofErr w:type="spellStart"/>
            <w:r w:rsidRPr="00C17262">
              <w:rPr>
                <w:sz w:val="20"/>
                <w:szCs w:val="20"/>
              </w:rPr>
              <w:t>Gn</w:t>
            </w:r>
            <w:proofErr w:type="spellEnd"/>
            <w:r w:rsidRPr="00C17262">
              <w:rPr>
                <w:sz w:val="20"/>
                <w:szCs w:val="20"/>
              </w:rPr>
              <w:t xml:space="preserve"> 27:19–50:26).</w:t>
            </w:r>
          </w:p>
        </w:tc>
        <w:tc>
          <w:tcPr>
            <w:tcW w:w="1288" w:type="dxa"/>
          </w:tcPr>
          <w:p w14:paraId="1E402781"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82"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8C"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84"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Borders>
              <w:bottom w:val="single" w:sz="12" w:space="0" w:color="000000"/>
            </w:tcBorders>
          </w:tcPr>
          <w:p w14:paraId="1E402785" w14:textId="77777777" w:rsidR="00114279" w:rsidRDefault="00114279" w:rsidP="00C17262">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Book of Exodus.</w:t>
            </w:r>
          </w:p>
          <w:p w14:paraId="1E402786" w14:textId="77777777" w:rsidR="00114279" w:rsidRDefault="00114279" w:rsidP="00C1726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Prominence of the call and life of Moses.</w:t>
            </w:r>
          </w:p>
          <w:p w14:paraId="1E402787" w14:textId="77777777" w:rsidR="00114279" w:rsidRDefault="00114279" w:rsidP="00C1726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Divine liberation from slavery to freedom.</w:t>
            </w:r>
          </w:p>
          <w:p w14:paraId="1E402788" w14:textId="77777777" w:rsidR="00114279" w:rsidRDefault="00114279" w:rsidP="00C1726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Passover.</w:t>
            </w:r>
          </w:p>
          <w:p w14:paraId="1E402789" w14:textId="77777777" w:rsidR="00114279" w:rsidRPr="00AE0103" w:rsidRDefault="00114279" w:rsidP="00C1726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17262">
              <w:rPr>
                <w:sz w:val="20"/>
                <w:szCs w:val="20"/>
              </w:rPr>
              <w:t>Sinai Covenant.</w:t>
            </w:r>
          </w:p>
        </w:tc>
        <w:tc>
          <w:tcPr>
            <w:tcW w:w="1288" w:type="dxa"/>
          </w:tcPr>
          <w:p w14:paraId="1E40278A"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8B"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94"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8D"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Borders>
              <w:top w:val="single" w:sz="12" w:space="0" w:color="000000"/>
            </w:tcBorders>
          </w:tcPr>
          <w:p w14:paraId="1E40278E" w14:textId="77777777" w:rsidR="00114279" w:rsidRDefault="00114279" w:rsidP="00C17262">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Leviticus, Numbers, Deuteronomy.</w:t>
            </w:r>
          </w:p>
          <w:p w14:paraId="1E40278F" w14:textId="77777777" w:rsidR="00114279" w:rsidRDefault="00114279" w:rsidP="00C172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Expansion of Israel’s history.</w:t>
            </w:r>
          </w:p>
          <w:p w14:paraId="1E402790" w14:textId="77777777" w:rsidR="00114279" w:rsidRDefault="00114279" w:rsidP="00C172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Further development of Israel’s laws.</w:t>
            </w:r>
          </w:p>
          <w:p w14:paraId="1E402791" w14:textId="77777777" w:rsidR="00114279" w:rsidRPr="00C17262" w:rsidRDefault="00114279" w:rsidP="00C1726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17262">
              <w:rPr>
                <w:sz w:val="20"/>
                <w:szCs w:val="20"/>
              </w:rPr>
              <w:t>Israel’s liturgical practices.</w:t>
            </w:r>
          </w:p>
        </w:tc>
        <w:tc>
          <w:tcPr>
            <w:tcW w:w="1288" w:type="dxa"/>
          </w:tcPr>
          <w:p w14:paraId="1E402792"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93"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9A"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95" w14:textId="77777777" w:rsidR="00114279" w:rsidRPr="00114279" w:rsidRDefault="00114279" w:rsidP="00EB3174">
            <w:pPr>
              <w:pStyle w:val="ListParagraph"/>
              <w:numPr>
                <w:ilvl w:val="0"/>
                <w:numId w:val="7"/>
              </w:numPr>
              <w:rPr>
                <w:rFonts w:ascii="Times New Roman" w:hAnsi="Times New Roman" w:cs="Times New Roman"/>
                <w:sz w:val="22"/>
                <w:szCs w:val="22"/>
              </w:rPr>
            </w:pPr>
          </w:p>
        </w:tc>
        <w:tc>
          <w:tcPr>
            <w:tcW w:w="4671" w:type="dxa"/>
          </w:tcPr>
          <w:p w14:paraId="1E402796" w14:textId="77777777" w:rsidR="00114279" w:rsidRPr="00EB3174" w:rsidRDefault="00114279" w:rsidP="007752EE">
            <w:pPr>
              <w:pStyle w:val="ListParagraph"/>
              <w:numPr>
                <w:ilvl w:val="0"/>
                <w:numId w:val="1"/>
              </w:numPr>
              <w:ind w:left="432" w:hanging="432"/>
              <w:cnfStyle w:val="000000100000" w:firstRow="0" w:lastRow="0" w:firstColumn="0" w:lastColumn="0" w:oddVBand="0" w:evenVBand="0" w:oddHBand="1" w:evenHBand="0" w:firstRowFirstColumn="0" w:firstRowLastColumn="0" w:lastRowFirstColumn="0" w:lastRowLastColumn="0"/>
              <w:rPr>
                <w:b/>
                <w:bCs/>
                <w:sz w:val="22"/>
                <w:szCs w:val="22"/>
              </w:rPr>
            </w:pPr>
            <w:r w:rsidRPr="00EB3174">
              <w:rPr>
                <w:b/>
                <w:bCs/>
                <w:sz w:val="22"/>
                <w:szCs w:val="22"/>
              </w:rPr>
              <w:t>Joshua and the Era of the Judges</w:t>
            </w:r>
          </w:p>
          <w:p w14:paraId="1E402797" w14:textId="77777777" w:rsidR="00114279" w:rsidRPr="00AE0103" w:rsidRDefault="00114279" w:rsidP="007752EE">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752EE">
              <w:rPr>
                <w:sz w:val="20"/>
                <w:szCs w:val="20"/>
              </w:rPr>
              <w:t>Book of Joshua, successor to Moses, begins conquest of Promised Land.</w:t>
            </w:r>
          </w:p>
        </w:tc>
        <w:tc>
          <w:tcPr>
            <w:tcW w:w="1288" w:type="dxa"/>
          </w:tcPr>
          <w:p w14:paraId="1E402798"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99"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9F"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9B"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9C" w14:textId="77777777" w:rsidR="00114279" w:rsidRPr="00AE0103" w:rsidRDefault="00114279" w:rsidP="0054618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54618E">
              <w:rPr>
                <w:sz w:val="20"/>
                <w:szCs w:val="20"/>
              </w:rPr>
              <w:t>Judges—God’s charismatic leaders rescue Israel from enemy.</w:t>
            </w:r>
          </w:p>
        </w:tc>
        <w:tc>
          <w:tcPr>
            <w:tcW w:w="1288" w:type="dxa"/>
          </w:tcPr>
          <w:p w14:paraId="1E40279D"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9E"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A4"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A0"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A1" w14:textId="77777777" w:rsidR="00114279" w:rsidRPr="00AE0103" w:rsidRDefault="00114279" w:rsidP="0054618E">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4618E">
              <w:rPr>
                <w:sz w:val="20"/>
                <w:szCs w:val="20"/>
              </w:rPr>
              <w:t>Story of Ruth.</w:t>
            </w:r>
          </w:p>
        </w:tc>
        <w:tc>
          <w:tcPr>
            <w:tcW w:w="1288" w:type="dxa"/>
          </w:tcPr>
          <w:p w14:paraId="1E4027A2"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A3"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AD"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A5"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A6" w14:textId="77777777" w:rsidR="00114279" w:rsidRPr="00EB3174" w:rsidRDefault="00114279" w:rsidP="0054618E">
            <w:pPr>
              <w:pStyle w:val="ListParagraph"/>
              <w:numPr>
                <w:ilvl w:val="0"/>
                <w:numId w:val="1"/>
              </w:numPr>
              <w:ind w:left="432" w:hanging="432"/>
              <w:cnfStyle w:val="000000010000" w:firstRow="0" w:lastRow="0" w:firstColumn="0" w:lastColumn="0" w:oddVBand="0" w:evenVBand="0" w:oddHBand="0" w:evenHBand="1" w:firstRowFirstColumn="0" w:firstRowLastColumn="0" w:lastRowFirstColumn="0" w:lastRowLastColumn="0"/>
              <w:rPr>
                <w:b/>
                <w:bCs/>
                <w:sz w:val="20"/>
                <w:szCs w:val="20"/>
              </w:rPr>
            </w:pPr>
            <w:r w:rsidRPr="00EB3174">
              <w:rPr>
                <w:b/>
                <w:bCs/>
                <w:sz w:val="20"/>
                <w:szCs w:val="20"/>
              </w:rPr>
              <w:t>Historical Books</w:t>
            </w:r>
          </w:p>
          <w:p w14:paraId="1E4027A7" w14:textId="77777777" w:rsidR="00114279" w:rsidRDefault="00114279" w:rsidP="0054618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54618E">
              <w:rPr>
                <w:sz w:val="20"/>
                <w:szCs w:val="20"/>
              </w:rPr>
              <w:t>1 and 2 Samuel.</w:t>
            </w:r>
          </w:p>
          <w:p w14:paraId="1E4027A8" w14:textId="77777777" w:rsidR="00114279" w:rsidRDefault="00114279" w:rsidP="0054618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54618E">
              <w:rPr>
                <w:sz w:val="20"/>
                <w:szCs w:val="20"/>
              </w:rPr>
              <w:t>Samuel anoints first King of Israel—Saul’s problems.</w:t>
            </w:r>
          </w:p>
          <w:p w14:paraId="1E4027A9" w14:textId="77777777" w:rsidR="00114279" w:rsidRDefault="00114279" w:rsidP="0054618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54618E">
              <w:rPr>
                <w:sz w:val="20"/>
                <w:szCs w:val="20"/>
              </w:rPr>
              <w:t>Saul and David (1 Sm 16–31)—the David stories.</w:t>
            </w:r>
          </w:p>
          <w:p w14:paraId="1E4027AA" w14:textId="77777777" w:rsidR="00114279" w:rsidRPr="00AE0103" w:rsidRDefault="00114279" w:rsidP="0054618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54618E">
              <w:rPr>
                <w:sz w:val="20"/>
                <w:szCs w:val="20"/>
              </w:rPr>
              <w:t>David as King (2 Sm 1–18)—God’s covenant with House of David.</w:t>
            </w:r>
          </w:p>
        </w:tc>
        <w:tc>
          <w:tcPr>
            <w:tcW w:w="1288" w:type="dxa"/>
          </w:tcPr>
          <w:p w14:paraId="1E4027AB"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AC"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BA"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AE"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AF" w14:textId="77777777" w:rsidR="00114279" w:rsidRDefault="00114279" w:rsidP="0054618E">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4618E">
              <w:rPr>
                <w:sz w:val="20"/>
                <w:szCs w:val="20"/>
              </w:rPr>
              <w:t>1 and 2 Kings.</w:t>
            </w:r>
          </w:p>
          <w:p w14:paraId="1E4027B0" w14:textId="77777777" w:rsidR="00114279" w:rsidRDefault="00114279" w:rsidP="0054618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4618E">
              <w:rPr>
                <w:sz w:val="20"/>
                <w:szCs w:val="20"/>
              </w:rPr>
              <w:t>David and Solomon ruled a united Israel and Judah.</w:t>
            </w:r>
          </w:p>
          <w:p w14:paraId="1E4027B1" w14:textId="77777777" w:rsidR="00114279" w:rsidRDefault="00114279" w:rsidP="0054618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4618E">
              <w:rPr>
                <w:sz w:val="20"/>
                <w:szCs w:val="20"/>
              </w:rPr>
              <w:lastRenderedPageBreak/>
              <w:t>Solomon (1 Kgs 1–11)—his wisdom; builder of temple.</w:t>
            </w:r>
          </w:p>
          <w:p w14:paraId="1E4027B2" w14:textId="77777777" w:rsidR="00114279" w:rsidRDefault="00114279" w:rsidP="0054618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4618E">
              <w:rPr>
                <w:sz w:val="20"/>
                <w:szCs w:val="20"/>
              </w:rPr>
              <w:t>Death of Solomon—kingdom divided by civil war.</w:t>
            </w:r>
          </w:p>
          <w:p w14:paraId="1E4027B3" w14:textId="77777777" w:rsidR="00114279" w:rsidRDefault="00114279" w:rsidP="0054618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4618E">
              <w:rPr>
                <w:sz w:val="20"/>
                <w:szCs w:val="20"/>
              </w:rPr>
              <w:t>Elijah: powerful prophet opposed to idolatry.</w:t>
            </w:r>
          </w:p>
          <w:p w14:paraId="1E4027B4" w14:textId="77777777" w:rsidR="00114279" w:rsidRDefault="00114279" w:rsidP="0054618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13A2">
              <w:rPr>
                <w:sz w:val="20"/>
                <w:szCs w:val="20"/>
              </w:rPr>
              <w:t>Elisha receives the mantle of prophecy from Elijah.</w:t>
            </w:r>
          </w:p>
          <w:p w14:paraId="1E4027B5" w14:textId="77777777" w:rsidR="00114279" w:rsidRDefault="00114279" w:rsidP="00AE13A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13A2">
              <w:rPr>
                <w:sz w:val="20"/>
                <w:szCs w:val="20"/>
              </w:rPr>
              <w:t>Reforming Kings: Hezekiah and Josiah.</w:t>
            </w:r>
          </w:p>
          <w:p w14:paraId="1E4027B6" w14:textId="77777777" w:rsidR="00114279" w:rsidRDefault="00114279" w:rsidP="00AE13A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13A2">
              <w:rPr>
                <w:sz w:val="20"/>
                <w:szCs w:val="20"/>
              </w:rPr>
              <w:t>Assyria overtakes Israel/Samaria in 722 BC (2 Kgs 17).</w:t>
            </w:r>
          </w:p>
          <w:p w14:paraId="1E4027B7" w14:textId="77777777" w:rsidR="00114279" w:rsidRPr="00AE0103" w:rsidRDefault="00114279" w:rsidP="00AE13A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13A2">
              <w:rPr>
                <w:sz w:val="20"/>
                <w:szCs w:val="20"/>
              </w:rPr>
              <w:t>Babylon takes people into exile in 586 BC (2 Kgs 24–25).</w:t>
            </w:r>
          </w:p>
        </w:tc>
        <w:tc>
          <w:tcPr>
            <w:tcW w:w="1288" w:type="dxa"/>
          </w:tcPr>
          <w:p w14:paraId="1E4027B8"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B9"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BF"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BB"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BC" w14:textId="77777777" w:rsidR="00114279" w:rsidRPr="00AE0103" w:rsidRDefault="00114279" w:rsidP="00AE13A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AE13A2">
              <w:rPr>
                <w:sz w:val="20"/>
                <w:szCs w:val="20"/>
              </w:rPr>
              <w:t>Ezra-Nehemiah: return of exiles to Judah (539 BC).</w:t>
            </w:r>
          </w:p>
        </w:tc>
        <w:tc>
          <w:tcPr>
            <w:tcW w:w="1288" w:type="dxa"/>
          </w:tcPr>
          <w:p w14:paraId="1E4027BD"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BE"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C4"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C0"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C1" w14:textId="77777777" w:rsidR="00114279" w:rsidRPr="00AE0103" w:rsidRDefault="00114279" w:rsidP="00AE13A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AE13A2">
              <w:rPr>
                <w:sz w:val="20"/>
                <w:szCs w:val="20"/>
              </w:rPr>
              <w:t>Other history books: Chronicles 1–2, Tobit, Judith, Esther, Maccabees 1–2.</w:t>
            </w:r>
          </w:p>
        </w:tc>
        <w:tc>
          <w:tcPr>
            <w:tcW w:w="1288" w:type="dxa"/>
          </w:tcPr>
          <w:p w14:paraId="1E4027C2"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C3"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CA"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C5" w14:textId="77777777" w:rsidR="00114279" w:rsidRPr="00114279" w:rsidRDefault="00114279" w:rsidP="00EB3174">
            <w:pPr>
              <w:pStyle w:val="ListParagraph"/>
              <w:numPr>
                <w:ilvl w:val="0"/>
                <w:numId w:val="7"/>
              </w:numPr>
              <w:rPr>
                <w:rFonts w:ascii="Times New Roman" w:hAnsi="Times New Roman" w:cs="Times New Roman"/>
                <w:sz w:val="22"/>
                <w:szCs w:val="22"/>
              </w:rPr>
            </w:pPr>
          </w:p>
        </w:tc>
        <w:tc>
          <w:tcPr>
            <w:tcW w:w="4671" w:type="dxa"/>
          </w:tcPr>
          <w:p w14:paraId="1E4027C6" w14:textId="77777777" w:rsidR="00114279" w:rsidRPr="00EB3174" w:rsidRDefault="00114279" w:rsidP="00B1047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bCs/>
                <w:sz w:val="22"/>
                <w:szCs w:val="22"/>
              </w:rPr>
            </w:pPr>
            <w:r w:rsidRPr="00EB3174">
              <w:rPr>
                <w:b/>
                <w:bCs/>
                <w:sz w:val="22"/>
                <w:szCs w:val="22"/>
              </w:rPr>
              <w:t>Wisdom Books</w:t>
            </w:r>
          </w:p>
          <w:p w14:paraId="1E4027C7" w14:textId="77777777" w:rsidR="00114279" w:rsidRPr="00AE0103" w:rsidRDefault="00114279" w:rsidP="00B1047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1047E">
              <w:rPr>
                <w:sz w:val="20"/>
                <w:szCs w:val="20"/>
              </w:rPr>
              <w:t>Wisdom literature: a collection of practical guides to human problems and questions.</w:t>
            </w:r>
          </w:p>
        </w:tc>
        <w:tc>
          <w:tcPr>
            <w:tcW w:w="1288" w:type="dxa"/>
          </w:tcPr>
          <w:p w14:paraId="1E4027C8"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C9"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CF"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CB"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CC" w14:textId="77777777" w:rsidR="00114279" w:rsidRPr="00AE0103" w:rsidRDefault="00114279" w:rsidP="00B1047E">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1047E">
              <w:rPr>
                <w:sz w:val="20"/>
                <w:szCs w:val="20"/>
              </w:rPr>
              <w:t>The book of Job—the problem of suffering and Job’s response.</w:t>
            </w:r>
          </w:p>
        </w:tc>
        <w:tc>
          <w:tcPr>
            <w:tcW w:w="1288" w:type="dxa"/>
          </w:tcPr>
          <w:p w14:paraId="1E4027CD"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rPr>
                <w:b/>
              </w:rPr>
            </w:pPr>
          </w:p>
        </w:tc>
        <w:tc>
          <w:tcPr>
            <w:tcW w:w="3207" w:type="dxa"/>
            <w:tcBorders>
              <w:right w:val="single" w:sz="12" w:space="0" w:color="000000" w:themeColor="text1"/>
            </w:tcBorders>
          </w:tcPr>
          <w:p w14:paraId="1E4027CE"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rPr>
                <w:b/>
              </w:rPr>
            </w:pPr>
          </w:p>
        </w:tc>
      </w:tr>
      <w:tr w:rsidR="00F4490B" w:rsidRPr="00AE0103" w14:paraId="1E4027D4"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D0"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D1" w14:textId="77777777" w:rsidR="00114279" w:rsidRPr="00AE0103" w:rsidRDefault="00114279" w:rsidP="00B1047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1047E">
              <w:rPr>
                <w:sz w:val="20"/>
                <w:szCs w:val="20"/>
              </w:rPr>
              <w:t>Psalms: prayer of God’s People, and Church’s prayer (CCC, nos. 2585-2589).</w:t>
            </w:r>
          </w:p>
        </w:tc>
        <w:tc>
          <w:tcPr>
            <w:tcW w:w="1288" w:type="dxa"/>
          </w:tcPr>
          <w:p w14:paraId="1E4027D2"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D3"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D9"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D5"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D6" w14:textId="77777777" w:rsidR="00114279" w:rsidRPr="00AE0103" w:rsidRDefault="00114279" w:rsidP="00B1047E">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1047E">
              <w:rPr>
                <w:sz w:val="20"/>
                <w:szCs w:val="20"/>
              </w:rPr>
              <w:t>Proverbs, Ecclesiastes, Song of Songs, Wisdom, Sirach.</w:t>
            </w:r>
          </w:p>
        </w:tc>
        <w:tc>
          <w:tcPr>
            <w:tcW w:w="1288" w:type="dxa"/>
          </w:tcPr>
          <w:p w14:paraId="1E4027D7"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D8"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E2"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DA" w14:textId="77777777" w:rsidR="00114279" w:rsidRPr="00114279" w:rsidRDefault="00114279" w:rsidP="00EB3174">
            <w:pPr>
              <w:pStyle w:val="ListParagraph"/>
              <w:numPr>
                <w:ilvl w:val="0"/>
                <w:numId w:val="7"/>
              </w:numPr>
              <w:rPr>
                <w:rFonts w:ascii="Times New Roman" w:hAnsi="Times New Roman" w:cs="Times New Roman"/>
                <w:sz w:val="22"/>
                <w:szCs w:val="22"/>
              </w:rPr>
            </w:pPr>
          </w:p>
        </w:tc>
        <w:tc>
          <w:tcPr>
            <w:tcW w:w="4671" w:type="dxa"/>
          </w:tcPr>
          <w:p w14:paraId="1E4027DB" w14:textId="77777777" w:rsidR="00114279" w:rsidRPr="00EB3174" w:rsidRDefault="00114279" w:rsidP="004E3D84">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b/>
                <w:bCs/>
                <w:sz w:val="22"/>
                <w:szCs w:val="22"/>
              </w:rPr>
            </w:pPr>
            <w:r w:rsidRPr="00EB3174">
              <w:rPr>
                <w:b/>
                <w:bCs/>
                <w:sz w:val="22"/>
                <w:szCs w:val="22"/>
              </w:rPr>
              <w:t>The Prophets</w:t>
            </w:r>
          </w:p>
          <w:p w14:paraId="1E4027DC" w14:textId="77777777" w:rsidR="00114279" w:rsidRDefault="00114279" w:rsidP="004E3D8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4E3D84">
              <w:rPr>
                <w:sz w:val="20"/>
                <w:szCs w:val="20"/>
              </w:rPr>
              <w:t>The purpose of prophets.</w:t>
            </w:r>
          </w:p>
          <w:p w14:paraId="1E4027DD" w14:textId="77777777" w:rsidR="00114279" w:rsidRDefault="00114279" w:rsidP="004E3D8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4E3D84">
              <w:rPr>
                <w:sz w:val="20"/>
                <w:szCs w:val="20"/>
              </w:rPr>
              <w:t>Interpreted signs of the times in light of covenant.</w:t>
            </w:r>
          </w:p>
          <w:p w14:paraId="1E4027DE" w14:textId="77777777" w:rsidR="00114279" w:rsidRDefault="00114279" w:rsidP="004E3D8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4E3D84">
              <w:rPr>
                <w:sz w:val="20"/>
                <w:szCs w:val="20"/>
              </w:rPr>
              <w:t>Afflicted the comfortable and comforted the afflicted.</w:t>
            </w:r>
          </w:p>
          <w:p w14:paraId="1E4027DF" w14:textId="77777777" w:rsidR="00114279" w:rsidRPr="00AE0103" w:rsidRDefault="00114279" w:rsidP="004E3D8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4E3D84">
              <w:rPr>
                <w:sz w:val="20"/>
                <w:szCs w:val="20"/>
              </w:rPr>
              <w:t>Their prophesies were medicinal, meant to convert listeners to God.</w:t>
            </w:r>
          </w:p>
        </w:tc>
        <w:tc>
          <w:tcPr>
            <w:tcW w:w="1288" w:type="dxa"/>
          </w:tcPr>
          <w:p w14:paraId="1E4027E0"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E1"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EA"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E3"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E4" w14:textId="77777777" w:rsidR="00114279" w:rsidRDefault="00114279" w:rsidP="004E3D84">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4E3D84">
              <w:rPr>
                <w:sz w:val="20"/>
                <w:szCs w:val="20"/>
              </w:rPr>
              <w:t>Isaiah (eighth century BC).</w:t>
            </w:r>
          </w:p>
          <w:p w14:paraId="1E4027E5" w14:textId="77777777" w:rsidR="00114279" w:rsidRDefault="00114279" w:rsidP="004E3D8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4E3D84">
              <w:rPr>
                <w:sz w:val="20"/>
                <w:szCs w:val="20"/>
              </w:rPr>
              <w:t>Preached the holiness of God.</w:t>
            </w:r>
          </w:p>
          <w:p w14:paraId="1E4027E6" w14:textId="77777777" w:rsidR="00114279" w:rsidRDefault="00114279" w:rsidP="004E3D8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04874">
              <w:rPr>
                <w:sz w:val="20"/>
                <w:szCs w:val="20"/>
              </w:rPr>
              <w:t>The qualities of the Messiah and the new Jerusalem.</w:t>
            </w:r>
          </w:p>
          <w:p w14:paraId="1E4027E7" w14:textId="77777777" w:rsidR="00114279" w:rsidRPr="00AE0103" w:rsidRDefault="00114279" w:rsidP="004E3D8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504874">
              <w:rPr>
                <w:sz w:val="20"/>
                <w:szCs w:val="20"/>
              </w:rPr>
              <w:t>The saving role of suffering servant.</w:t>
            </w:r>
          </w:p>
        </w:tc>
        <w:tc>
          <w:tcPr>
            <w:tcW w:w="1288" w:type="dxa"/>
          </w:tcPr>
          <w:p w14:paraId="1E4027E8"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E9"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7F2"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EB"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EC" w14:textId="77777777" w:rsidR="00114279" w:rsidRDefault="00114279" w:rsidP="00830B5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Jeremiah (640-587 BC).</w:t>
            </w:r>
          </w:p>
          <w:p w14:paraId="1E4027ED" w14:textId="77777777" w:rsidR="00114279" w:rsidRDefault="00114279" w:rsidP="00830B5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Born of a priestly family, chosen while in womb.</w:t>
            </w:r>
          </w:p>
          <w:p w14:paraId="1E4027EE" w14:textId="77777777" w:rsidR="00114279" w:rsidRDefault="00114279" w:rsidP="00830B5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Preached downfall of Israel due to infidelity.</w:t>
            </w:r>
          </w:p>
          <w:p w14:paraId="1E4027EF" w14:textId="77777777" w:rsidR="00114279" w:rsidRPr="00AE0103" w:rsidRDefault="00114279" w:rsidP="00830B5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His introspective temperament made him want to escape his tough calling.</w:t>
            </w:r>
          </w:p>
        </w:tc>
        <w:tc>
          <w:tcPr>
            <w:tcW w:w="1288" w:type="dxa"/>
          </w:tcPr>
          <w:p w14:paraId="1E4027F0"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7F1"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7FA"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F3"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F4" w14:textId="77777777" w:rsidR="00114279" w:rsidRDefault="00114279" w:rsidP="00830B54">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t>Ezekiel (sixth century BC).</w:t>
            </w:r>
          </w:p>
          <w:p w14:paraId="1E4027F5" w14:textId="77777777" w:rsidR="00114279" w:rsidRDefault="00114279" w:rsidP="00830B5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lastRenderedPageBreak/>
              <w:t>Born of priestly family, deported to Babylon in 598 BC—rest of life in exile.</w:t>
            </w:r>
          </w:p>
          <w:p w14:paraId="1E4027F6" w14:textId="77777777" w:rsidR="00114279" w:rsidRDefault="00114279" w:rsidP="00830B5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t>Served as prophet to encourage the exiles.</w:t>
            </w:r>
          </w:p>
          <w:p w14:paraId="1E4027F7" w14:textId="77777777" w:rsidR="00114279" w:rsidRPr="00AE0103" w:rsidRDefault="00114279" w:rsidP="00830B5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t>Probably started synagogues—places for teaching and prayer.</w:t>
            </w:r>
          </w:p>
        </w:tc>
        <w:tc>
          <w:tcPr>
            <w:tcW w:w="1288" w:type="dxa"/>
          </w:tcPr>
          <w:p w14:paraId="1E4027F8"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7F9"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802"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7FB"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7FC" w14:textId="77777777" w:rsidR="00114279" w:rsidRDefault="00114279" w:rsidP="00830B5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Daniel.</w:t>
            </w:r>
          </w:p>
          <w:p w14:paraId="1E4027FD" w14:textId="77777777" w:rsidR="00114279" w:rsidRDefault="00114279" w:rsidP="00830B5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Young Jewish hero from days of Babylonian exile.</w:t>
            </w:r>
          </w:p>
          <w:p w14:paraId="1E4027FE" w14:textId="77777777" w:rsidR="00114279" w:rsidRDefault="00114279" w:rsidP="00830B5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Not strictly a prophet, rather part of apocalyptic strain of Bible.</w:t>
            </w:r>
          </w:p>
          <w:p w14:paraId="1E4027FF" w14:textId="77777777" w:rsidR="00114279" w:rsidRPr="00AE0103" w:rsidRDefault="00114279" w:rsidP="00830B5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His apocalypses influenced the writer of book of Revelation.</w:t>
            </w:r>
          </w:p>
        </w:tc>
        <w:tc>
          <w:tcPr>
            <w:tcW w:w="1288" w:type="dxa"/>
          </w:tcPr>
          <w:p w14:paraId="1E402800"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801"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807"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03"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04" w14:textId="77777777" w:rsidR="00114279" w:rsidRPr="00AE0103" w:rsidRDefault="00114279" w:rsidP="00830B54">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t>Other prophets: Hosea, Joel, Amos, Obadiah, Jonah, Micah, Nahum, Habakkuk, Zephaniah, Haggai, Zechariah, Malachi.</w:t>
            </w:r>
          </w:p>
        </w:tc>
        <w:tc>
          <w:tcPr>
            <w:tcW w:w="1288" w:type="dxa"/>
          </w:tcPr>
          <w:p w14:paraId="1E402805"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806"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811"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08"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09" w14:textId="77777777" w:rsidR="00114279" w:rsidRPr="00EB3174" w:rsidRDefault="00114279" w:rsidP="00830B54">
            <w:pPr>
              <w:pStyle w:val="ListParagraph"/>
              <w:numPr>
                <w:ilvl w:val="0"/>
                <w:numId w:val="1"/>
              </w:numPr>
              <w:ind w:left="432" w:hanging="432"/>
              <w:cnfStyle w:val="000000010000" w:firstRow="0" w:lastRow="0" w:firstColumn="0" w:lastColumn="0" w:oddVBand="0" w:evenVBand="0" w:oddHBand="0" w:evenHBand="1" w:firstRowFirstColumn="0" w:firstRowLastColumn="0" w:lastRowFirstColumn="0" w:lastRowLastColumn="0"/>
              <w:rPr>
                <w:b/>
                <w:bCs/>
                <w:sz w:val="22"/>
                <w:szCs w:val="22"/>
              </w:rPr>
            </w:pPr>
            <w:r w:rsidRPr="00EB3174">
              <w:rPr>
                <w:b/>
                <w:bCs/>
                <w:sz w:val="20"/>
                <w:szCs w:val="20"/>
              </w:rPr>
              <w:t xml:space="preserve"> </w:t>
            </w:r>
            <w:r w:rsidRPr="00EB3174">
              <w:rPr>
                <w:b/>
                <w:bCs/>
                <w:sz w:val="22"/>
                <w:szCs w:val="22"/>
              </w:rPr>
              <w:t>Overview of the New Testament</w:t>
            </w:r>
          </w:p>
          <w:p w14:paraId="1E40280A" w14:textId="77777777" w:rsidR="00114279" w:rsidRDefault="00114279" w:rsidP="00830B5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Gospels of Matthew, Mark, Luke, and John.</w:t>
            </w:r>
          </w:p>
          <w:p w14:paraId="1E40280B" w14:textId="77777777" w:rsidR="00114279" w:rsidRDefault="00114279" w:rsidP="00830B5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Acts of the Apostles.</w:t>
            </w:r>
          </w:p>
          <w:p w14:paraId="1E40280C" w14:textId="77777777" w:rsidR="00114279" w:rsidRDefault="00114279" w:rsidP="00830B5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Letters or epistles attributed to Paul, James, Peter, John, and Jude.</w:t>
            </w:r>
          </w:p>
          <w:p w14:paraId="1E40280D" w14:textId="77777777" w:rsidR="00114279" w:rsidRDefault="00114279" w:rsidP="00830B5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Revelation.</w:t>
            </w:r>
          </w:p>
          <w:p w14:paraId="1E40280E" w14:textId="77777777" w:rsidR="00114279" w:rsidRPr="00AE0103" w:rsidRDefault="00114279" w:rsidP="00830B54">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These twenty-seven books are authoritative for Christian life and faith.</w:t>
            </w:r>
          </w:p>
        </w:tc>
        <w:tc>
          <w:tcPr>
            <w:tcW w:w="1288" w:type="dxa"/>
          </w:tcPr>
          <w:p w14:paraId="1E40280F"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810"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F4490B" w:rsidRPr="00AE0103" w14:paraId="1E402818"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12" w14:textId="77777777" w:rsidR="00114279" w:rsidRPr="00114279" w:rsidRDefault="00114279" w:rsidP="00EB3174">
            <w:pPr>
              <w:pStyle w:val="ListParagraph"/>
              <w:numPr>
                <w:ilvl w:val="0"/>
                <w:numId w:val="7"/>
              </w:numPr>
              <w:rPr>
                <w:rFonts w:ascii="Times New Roman" w:hAnsi="Times New Roman" w:cs="Times New Roman"/>
                <w:sz w:val="22"/>
                <w:szCs w:val="22"/>
              </w:rPr>
            </w:pPr>
          </w:p>
        </w:tc>
        <w:tc>
          <w:tcPr>
            <w:tcW w:w="4671" w:type="dxa"/>
          </w:tcPr>
          <w:p w14:paraId="1E402813" w14:textId="77777777" w:rsidR="00114279" w:rsidRPr="00EB3174" w:rsidRDefault="00114279" w:rsidP="00830B54">
            <w:pPr>
              <w:pStyle w:val="ListParagraph"/>
              <w:numPr>
                <w:ilvl w:val="0"/>
                <w:numId w:val="1"/>
              </w:numPr>
              <w:ind w:left="522" w:hanging="522"/>
              <w:cnfStyle w:val="000000100000" w:firstRow="0" w:lastRow="0" w:firstColumn="0" w:lastColumn="0" w:oddVBand="0" w:evenVBand="0" w:oddHBand="1" w:evenHBand="0" w:firstRowFirstColumn="0" w:firstRowLastColumn="0" w:lastRowFirstColumn="0" w:lastRowLastColumn="0"/>
              <w:rPr>
                <w:b/>
                <w:bCs/>
                <w:sz w:val="22"/>
                <w:szCs w:val="22"/>
              </w:rPr>
            </w:pPr>
            <w:r w:rsidRPr="00EB3174">
              <w:rPr>
                <w:b/>
                <w:bCs/>
                <w:sz w:val="22"/>
                <w:szCs w:val="22"/>
              </w:rPr>
              <w:t>The Gospels</w:t>
            </w:r>
          </w:p>
          <w:p w14:paraId="1E402814" w14:textId="77777777" w:rsidR="00114279" w:rsidRDefault="00114279" w:rsidP="00830B54">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t>The word “Gospel” means Good News of salvation from sin and the gift of divine life.</w:t>
            </w:r>
          </w:p>
          <w:p w14:paraId="1E402815" w14:textId="77777777" w:rsidR="00114279" w:rsidRPr="00AE0103" w:rsidRDefault="00114279" w:rsidP="00830B5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t>God’s promise in the Old Testament is fulfilled in the Incarnation, life, teachings, Paschal Mystery of Jesus Christ.</w:t>
            </w:r>
          </w:p>
        </w:tc>
        <w:tc>
          <w:tcPr>
            <w:tcW w:w="1288" w:type="dxa"/>
          </w:tcPr>
          <w:p w14:paraId="1E402816"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817"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F4490B" w:rsidRPr="00AE0103" w14:paraId="1E40281D"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19"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1A" w14:textId="77777777" w:rsidR="00114279" w:rsidRPr="00AE0103" w:rsidRDefault="00114279" w:rsidP="00830B5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30B54">
              <w:rPr>
                <w:sz w:val="20"/>
                <w:szCs w:val="20"/>
              </w:rPr>
              <w:t>Stages in formation of Gospels (CCC, no. 125).</w:t>
            </w:r>
          </w:p>
        </w:tc>
        <w:tc>
          <w:tcPr>
            <w:tcW w:w="1288" w:type="dxa"/>
          </w:tcPr>
          <w:p w14:paraId="1E40281B"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81C"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824"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1F"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20" w14:textId="77777777" w:rsidR="00114279" w:rsidRDefault="00114279" w:rsidP="00830B5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30B54">
              <w:rPr>
                <w:sz w:val="20"/>
                <w:szCs w:val="20"/>
              </w:rPr>
              <w:t>Matthew, Mark, Luke called “Synoptic Gospels” due to similar content.</w:t>
            </w:r>
          </w:p>
          <w:p w14:paraId="1E402821" w14:textId="77777777" w:rsidR="00114279" w:rsidRPr="00AE0103" w:rsidRDefault="00114279" w:rsidP="00830B5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11D75">
              <w:rPr>
                <w:sz w:val="20"/>
                <w:szCs w:val="20"/>
              </w:rPr>
              <w:t>John differs in content and approach.</w:t>
            </w:r>
          </w:p>
        </w:tc>
        <w:tc>
          <w:tcPr>
            <w:tcW w:w="1288" w:type="dxa"/>
          </w:tcPr>
          <w:p w14:paraId="1E402822"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823"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285D2A" w:rsidRPr="00AE0103" w14:paraId="1E402829"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25"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26" w14:textId="77777777" w:rsidR="00114279" w:rsidRPr="00AE0103" w:rsidRDefault="00114279" w:rsidP="00322758">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11D75">
              <w:rPr>
                <w:sz w:val="20"/>
                <w:szCs w:val="20"/>
              </w:rPr>
              <w:t>Placing the Gospels first gives the impression they were the first New Testament (NT) books to be written; but Paul’s letters were written first.</w:t>
            </w:r>
          </w:p>
        </w:tc>
        <w:tc>
          <w:tcPr>
            <w:tcW w:w="1288" w:type="dxa"/>
          </w:tcPr>
          <w:p w14:paraId="1E402827"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828"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82E"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2A"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2B" w14:textId="77777777" w:rsidR="00114279" w:rsidRPr="00AE0103" w:rsidRDefault="00114279" w:rsidP="00311D7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11D75">
              <w:rPr>
                <w:sz w:val="20"/>
                <w:szCs w:val="20"/>
              </w:rPr>
              <w:t>Non-canonical Gospels: what they are, and why they are not part of the NT.</w:t>
            </w:r>
          </w:p>
        </w:tc>
        <w:tc>
          <w:tcPr>
            <w:tcW w:w="1288" w:type="dxa"/>
          </w:tcPr>
          <w:p w14:paraId="1E40282C"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82D"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285D2A" w:rsidRPr="00AE0103" w14:paraId="1E402839"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2F"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30" w14:textId="77777777" w:rsidR="00114279" w:rsidRDefault="00114279" w:rsidP="00311D75">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Matthew.</w:t>
            </w:r>
          </w:p>
          <w:p w14:paraId="1E402831"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Approximate date of composition and community/audience for which it was written.</w:t>
            </w:r>
          </w:p>
          <w:p w14:paraId="1E402832"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First two chapters contain infancy narrative—emphasis on Joseph, on the Magi, and on genealogy back to Abraham.</w:t>
            </w:r>
          </w:p>
          <w:p w14:paraId="1E402833"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lastRenderedPageBreak/>
              <w:t>Central message: Kingdom of Heaven, need for repentance to welcome the Kingdom, commission of Peter as an ecclesial emphasis.</w:t>
            </w:r>
          </w:p>
          <w:p w14:paraId="1E402834"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Message structured in five sections introduced by Christ’s discourses (to parallel the five books of the Torah).</w:t>
            </w:r>
          </w:p>
          <w:p w14:paraId="1E402835"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Passion and Resurrection narratives—majestic salvation accounts.</w:t>
            </w:r>
          </w:p>
          <w:p w14:paraId="1E402836" w14:textId="77777777" w:rsidR="00114279" w:rsidRPr="00AE0103"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Great commission—the call to evangelization.</w:t>
            </w:r>
          </w:p>
        </w:tc>
        <w:tc>
          <w:tcPr>
            <w:tcW w:w="1288" w:type="dxa"/>
          </w:tcPr>
          <w:p w14:paraId="1E402837"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838"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843" w14:textId="77777777" w:rsidTr="001E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3A"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3B" w14:textId="77777777" w:rsidR="00114279" w:rsidRDefault="00114279" w:rsidP="00C55685">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55685">
              <w:rPr>
                <w:sz w:val="20"/>
                <w:szCs w:val="20"/>
              </w:rPr>
              <w:t>Mark.</w:t>
            </w:r>
          </w:p>
          <w:p w14:paraId="1E40283C" w14:textId="77777777" w:rsidR="00114279" w:rsidRDefault="00114279" w:rsidP="00C5568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55685">
              <w:rPr>
                <w:sz w:val="20"/>
                <w:szCs w:val="20"/>
              </w:rPr>
              <w:t>Approximate date of composition and community/audience for which it was written.</w:t>
            </w:r>
          </w:p>
          <w:p w14:paraId="1E40283D" w14:textId="77777777" w:rsidR="00114279" w:rsidRDefault="00114279" w:rsidP="00C5568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55685">
              <w:rPr>
                <w:sz w:val="20"/>
                <w:szCs w:val="20"/>
              </w:rPr>
              <w:t>Shortest Gospel.</w:t>
            </w:r>
          </w:p>
          <w:p w14:paraId="1E40283E" w14:textId="77777777" w:rsidR="00114279" w:rsidRDefault="00114279" w:rsidP="00C5568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55685">
              <w:rPr>
                <w:sz w:val="20"/>
                <w:szCs w:val="20"/>
              </w:rPr>
              <w:t>Becoming a disciple of Christ is his major theme.</w:t>
            </w:r>
          </w:p>
          <w:p w14:paraId="1E40283F" w14:textId="77777777" w:rsidR="00114279" w:rsidRDefault="00114279" w:rsidP="00C5568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55685">
              <w:rPr>
                <w:sz w:val="20"/>
                <w:szCs w:val="20"/>
              </w:rPr>
              <w:t>Passion account is prominent.</w:t>
            </w:r>
          </w:p>
          <w:p w14:paraId="1E402840" w14:textId="77777777" w:rsidR="00114279" w:rsidRPr="00AE0103" w:rsidRDefault="00114279" w:rsidP="00C5568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55685">
              <w:rPr>
                <w:sz w:val="20"/>
                <w:szCs w:val="20"/>
              </w:rPr>
              <w:t>Reveals Christ’s divinity through reactions of people to Christ’s miracles and teachings with amazement, wonder, awe, astonishment, but above all at the Cross; all titles of Christ acquire best meaning in his saving Death.</w:t>
            </w:r>
          </w:p>
        </w:tc>
        <w:tc>
          <w:tcPr>
            <w:tcW w:w="1288" w:type="dxa"/>
          </w:tcPr>
          <w:p w14:paraId="1E402841"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c>
          <w:tcPr>
            <w:tcW w:w="3207" w:type="dxa"/>
            <w:tcBorders>
              <w:right w:val="single" w:sz="12" w:space="0" w:color="000000" w:themeColor="text1"/>
            </w:tcBorders>
          </w:tcPr>
          <w:p w14:paraId="1E402842" w14:textId="77777777" w:rsidR="00114279" w:rsidRPr="00AE0103" w:rsidRDefault="00114279" w:rsidP="0052013F">
            <w:pPr>
              <w:cnfStyle w:val="000000100000" w:firstRow="0" w:lastRow="0" w:firstColumn="0" w:lastColumn="0" w:oddVBand="0" w:evenVBand="0" w:oddHBand="1" w:evenHBand="0" w:firstRowFirstColumn="0" w:firstRowLastColumn="0" w:lastRowFirstColumn="0" w:lastRowLastColumn="0"/>
            </w:pPr>
          </w:p>
        </w:tc>
      </w:tr>
      <w:tr w:rsidR="00285D2A" w:rsidRPr="00AE0103" w14:paraId="1E40284C" w14:textId="77777777" w:rsidTr="001E63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dxa"/>
            <w:tcBorders>
              <w:left w:val="single" w:sz="12" w:space="0" w:color="000000" w:themeColor="text1"/>
            </w:tcBorders>
            <w:tcMar>
              <w:top w:w="43" w:type="dxa"/>
              <w:left w:w="43" w:type="dxa"/>
              <w:bottom w:w="43" w:type="dxa"/>
              <w:right w:w="43" w:type="dxa"/>
            </w:tcMar>
          </w:tcPr>
          <w:p w14:paraId="1E402844" w14:textId="77777777" w:rsidR="00114279" w:rsidRPr="00114279" w:rsidRDefault="00114279" w:rsidP="00EB3174">
            <w:pPr>
              <w:pStyle w:val="ListParagraph"/>
              <w:numPr>
                <w:ilvl w:val="0"/>
                <w:numId w:val="7"/>
              </w:numPr>
              <w:rPr>
                <w:rFonts w:ascii="Times New Roman" w:hAnsi="Times New Roman" w:cs="Times New Roman"/>
                <w:sz w:val="20"/>
                <w:szCs w:val="20"/>
              </w:rPr>
            </w:pPr>
          </w:p>
        </w:tc>
        <w:tc>
          <w:tcPr>
            <w:tcW w:w="4671" w:type="dxa"/>
          </w:tcPr>
          <w:p w14:paraId="1E402845" w14:textId="77777777" w:rsidR="00114279" w:rsidRDefault="00114279" w:rsidP="00C55685">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Luke.</w:t>
            </w:r>
          </w:p>
          <w:p w14:paraId="1E402846"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Approximate date of composition and community/audience for which it was written.</w:t>
            </w:r>
          </w:p>
          <w:p w14:paraId="1E402847"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Opens with an infancy narrative that focuses on Mary’s role and the adoration of the shepherds (and genealogy back to Adam).</w:t>
            </w:r>
          </w:p>
          <w:p w14:paraId="1E402848" w14:textId="77777777" w:rsidR="00114279"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Themes: Gospel of pardons and mercy; for the poor; of prayer and Holy Spirit; of concern for women.</w:t>
            </w:r>
          </w:p>
          <w:p w14:paraId="1E402849" w14:textId="77777777" w:rsidR="00114279" w:rsidRPr="00AE0103" w:rsidRDefault="00114279" w:rsidP="00C5568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55685">
              <w:rPr>
                <w:sz w:val="20"/>
                <w:szCs w:val="20"/>
              </w:rPr>
              <w:t>Passion account—God’s will is accomplished. Resurrection narratives include Emmaus journey, breaking of bread.</w:t>
            </w:r>
          </w:p>
        </w:tc>
        <w:tc>
          <w:tcPr>
            <w:tcW w:w="1288" w:type="dxa"/>
          </w:tcPr>
          <w:p w14:paraId="1E40284A"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c>
          <w:tcPr>
            <w:tcW w:w="3207" w:type="dxa"/>
            <w:tcBorders>
              <w:right w:val="single" w:sz="12" w:space="0" w:color="000000" w:themeColor="text1"/>
            </w:tcBorders>
          </w:tcPr>
          <w:p w14:paraId="1E40284B" w14:textId="77777777" w:rsidR="00114279" w:rsidRPr="00AE0103" w:rsidRDefault="00114279" w:rsidP="0052013F">
            <w:pPr>
              <w:cnfStyle w:val="000000010000" w:firstRow="0" w:lastRow="0" w:firstColumn="0" w:lastColumn="0" w:oddVBand="0" w:evenVBand="0" w:oddHBand="0" w:evenHBand="1" w:firstRowFirstColumn="0" w:firstRowLastColumn="0" w:lastRowFirstColumn="0" w:lastRowLastColumn="0"/>
            </w:pPr>
          </w:p>
        </w:tc>
      </w:tr>
      <w:tr w:rsidR="00285D2A" w:rsidRPr="00AE0103" w14:paraId="1E402859"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4E" w14:textId="77777777" w:rsidR="00114279" w:rsidRPr="00114279" w:rsidRDefault="00114279" w:rsidP="00EB3174">
            <w:pPr>
              <w:pStyle w:val="ListParagraph"/>
              <w:numPr>
                <w:ilvl w:val="0"/>
                <w:numId w:val="7"/>
              </w:numPr>
              <w:rPr>
                <w:sz w:val="20"/>
                <w:szCs w:val="20"/>
              </w:rPr>
            </w:pPr>
          </w:p>
        </w:tc>
        <w:tc>
          <w:tcPr>
            <w:tcW w:w="4671" w:type="dxa"/>
          </w:tcPr>
          <w:p w14:paraId="1E40284F" w14:textId="77777777" w:rsidR="00114279" w:rsidRPr="00C55685" w:rsidRDefault="00114279" w:rsidP="00C55685">
            <w:pPr>
              <w:pStyle w:val="ListParagraph"/>
              <w:numPr>
                <w:ilvl w:val="1"/>
                <w:numId w:val="1"/>
              </w:numPr>
              <w:rPr>
                <w:b/>
                <w:sz w:val="20"/>
                <w:szCs w:val="20"/>
              </w:rPr>
            </w:pPr>
            <w:r w:rsidRPr="00C55685">
              <w:rPr>
                <w:sz w:val="20"/>
                <w:szCs w:val="20"/>
              </w:rPr>
              <w:t>John.</w:t>
            </w:r>
          </w:p>
          <w:p w14:paraId="1E402850" w14:textId="77777777" w:rsidR="00114279" w:rsidRPr="00C55685" w:rsidRDefault="00114279" w:rsidP="00C55685">
            <w:pPr>
              <w:pStyle w:val="ListParagraph"/>
              <w:numPr>
                <w:ilvl w:val="2"/>
                <w:numId w:val="1"/>
              </w:numPr>
              <w:rPr>
                <w:b/>
                <w:sz w:val="20"/>
                <w:szCs w:val="20"/>
              </w:rPr>
            </w:pPr>
            <w:r w:rsidRPr="00C55685">
              <w:rPr>
                <w:sz w:val="20"/>
                <w:szCs w:val="20"/>
              </w:rPr>
              <w:t>Approximate date of composition and community/audience for which it was written.</w:t>
            </w:r>
          </w:p>
          <w:p w14:paraId="1E402851" w14:textId="77777777" w:rsidR="00114279" w:rsidRPr="00C55685" w:rsidRDefault="00114279" w:rsidP="00C55685">
            <w:pPr>
              <w:pStyle w:val="ListParagraph"/>
              <w:numPr>
                <w:ilvl w:val="2"/>
                <w:numId w:val="1"/>
              </w:numPr>
              <w:rPr>
                <w:b/>
                <w:sz w:val="20"/>
                <w:szCs w:val="20"/>
              </w:rPr>
            </w:pPr>
            <w:r w:rsidRPr="00C55685">
              <w:rPr>
                <w:sz w:val="20"/>
                <w:szCs w:val="20"/>
              </w:rPr>
              <w:t>John begins with the Word of God made flesh who dwells among us.</w:t>
            </w:r>
          </w:p>
          <w:p w14:paraId="1E402852" w14:textId="77777777" w:rsidR="00114279" w:rsidRPr="00C55685" w:rsidRDefault="00114279" w:rsidP="00C55685">
            <w:pPr>
              <w:pStyle w:val="ListParagraph"/>
              <w:numPr>
                <w:ilvl w:val="2"/>
                <w:numId w:val="1"/>
              </w:numPr>
              <w:rPr>
                <w:b/>
                <w:sz w:val="20"/>
                <w:szCs w:val="20"/>
              </w:rPr>
            </w:pPr>
            <w:r w:rsidRPr="00C55685">
              <w:rPr>
                <w:sz w:val="20"/>
                <w:szCs w:val="20"/>
              </w:rPr>
              <w:t>Book of seven signs and explanatory discourses (chapters 2–11).</w:t>
            </w:r>
          </w:p>
          <w:p w14:paraId="1E402853" w14:textId="77777777" w:rsidR="00114279" w:rsidRPr="00C55685" w:rsidRDefault="00114279" w:rsidP="00C55685">
            <w:pPr>
              <w:pStyle w:val="ListParagraph"/>
              <w:numPr>
                <w:ilvl w:val="2"/>
                <w:numId w:val="1"/>
              </w:numPr>
              <w:rPr>
                <w:b/>
                <w:sz w:val="20"/>
                <w:szCs w:val="20"/>
              </w:rPr>
            </w:pPr>
            <w:r w:rsidRPr="00C55685">
              <w:rPr>
                <w:sz w:val="20"/>
                <w:szCs w:val="20"/>
              </w:rPr>
              <w:t>Book of glory (Jn 18–21): Jesus is “lifted up” on the Cross and “lifted up” from the tomb to everlasting glory.</w:t>
            </w:r>
          </w:p>
          <w:p w14:paraId="1E402854" w14:textId="77777777" w:rsidR="00114279" w:rsidRPr="00C55685" w:rsidRDefault="00114279" w:rsidP="00C55685">
            <w:pPr>
              <w:pStyle w:val="ListParagraph"/>
              <w:numPr>
                <w:ilvl w:val="2"/>
                <w:numId w:val="1"/>
              </w:numPr>
              <w:rPr>
                <w:b/>
                <w:sz w:val="20"/>
                <w:szCs w:val="20"/>
              </w:rPr>
            </w:pPr>
            <w:r w:rsidRPr="00C55685">
              <w:rPr>
                <w:sz w:val="20"/>
                <w:szCs w:val="20"/>
              </w:rPr>
              <w:lastRenderedPageBreak/>
              <w:t>I AM statements: Jesus appropriates God’s title at burning bush.</w:t>
            </w:r>
          </w:p>
          <w:p w14:paraId="1E402855" w14:textId="77777777" w:rsidR="00114279" w:rsidRPr="00C55685" w:rsidRDefault="00114279" w:rsidP="00C55685">
            <w:pPr>
              <w:pStyle w:val="ListParagraph"/>
              <w:numPr>
                <w:ilvl w:val="2"/>
                <w:numId w:val="1"/>
              </w:numPr>
              <w:rPr>
                <w:b/>
                <w:sz w:val="20"/>
                <w:szCs w:val="20"/>
              </w:rPr>
            </w:pPr>
            <w:r w:rsidRPr="00C55685">
              <w:rPr>
                <w:sz w:val="20"/>
                <w:szCs w:val="20"/>
              </w:rPr>
              <w:t>Priestly prayer of Jesus (chapters 12–17).</w:t>
            </w:r>
          </w:p>
          <w:p w14:paraId="1E402856" w14:textId="77777777" w:rsidR="00114279" w:rsidRPr="00CD7492" w:rsidRDefault="00114279" w:rsidP="00C55685">
            <w:pPr>
              <w:pStyle w:val="ListParagraph"/>
              <w:numPr>
                <w:ilvl w:val="2"/>
                <w:numId w:val="1"/>
              </w:numPr>
              <w:rPr>
                <w:sz w:val="20"/>
                <w:szCs w:val="20"/>
              </w:rPr>
            </w:pPr>
            <w:r w:rsidRPr="00C55685">
              <w:rPr>
                <w:sz w:val="20"/>
                <w:szCs w:val="20"/>
              </w:rPr>
              <w:t>Caution against misusing John’s texts for anti-Semitism (</w:t>
            </w:r>
            <w:r w:rsidRPr="00C55685">
              <w:rPr>
                <w:i/>
                <w:sz w:val="20"/>
                <w:szCs w:val="20"/>
              </w:rPr>
              <w:t>Nostra Aetate</w:t>
            </w:r>
            <w:r w:rsidRPr="00C55685">
              <w:rPr>
                <w:sz w:val="20"/>
                <w:szCs w:val="20"/>
              </w:rPr>
              <w:t>, no. 4).</w:t>
            </w:r>
          </w:p>
        </w:tc>
        <w:tc>
          <w:tcPr>
            <w:tcW w:w="1288" w:type="dxa"/>
          </w:tcPr>
          <w:p w14:paraId="1E402857" w14:textId="77777777" w:rsidR="00114279" w:rsidRPr="00AE0103" w:rsidRDefault="00114279" w:rsidP="0052013F">
            <w:pPr>
              <w:rPr>
                <w:b/>
              </w:rPr>
            </w:pPr>
          </w:p>
        </w:tc>
        <w:tc>
          <w:tcPr>
            <w:tcW w:w="3207" w:type="dxa"/>
            <w:tcBorders>
              <w:right w:val="single" w:sz="12" w:space="0" w:color="000000" w:themeColor="text1"/>
            </w:tcBorders>
          </w:tcPr>
          <w:p w14:paraId="1E402858" w14:textId="77777777" w:rsidR="00114279" w:rsidRPr="00AE0103" w:rsidRDefault="00114279" w:rsidP="0052013F">
            <w:pPr>
              <w:rPr>
                <w:b/>
              </w:rPr>
            </w:pPr>
          </w:p>
        </w:tc>
      </w:tr>
      <w:tr w:rsidR="00285D2A" w:rsidRPr="00AE0103" w14:paraId="1E402861"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5A" w14:textId="77777777" w:rsidR="00114279" w:rsidRPr="00114279" w:rsidRDefault="00114279" w:rsidP="00EB3174">
            <w:pPr>
              <w:pStyle w:val="ListParagraph"/>
              <w:numPr>
                <w:ilvl w:val="0"/>
                <w:numId w:val="7"/>
              </w:numPr>
              <w:rPr>
                <w:b/>
                <w:sz w:val="22"/>
                <w:szCs w:val="22"/>
              </w:rPr>
            </w:pPr>
          </w:p>
        </w:tc>
        <w:tc>
          <w:tcPr>
            <w:tcW w:w="4671" w:type="dxa"/>
          </w:tcPr>
          <w:p w14:paraId="1E40285B" w14:textId="77777777" w:rsidR="00114279" w:rsidRPr="009C4383" w:rsidRDefault="00114279" w:rsidP="00C55685">
            <w:pPr>
              <w:pStyle w:val="ListParagraph"/>
              <w:numPr>
                <w:ilvl w:val="0"/>
                <w:numId w:val="1"/>
              </w:numPr>
              <w:ind w:left="432" w:hanging="432"/>
              <w:rPr>
                <w:b/>
                <w:sz w:val="22"/>
                <w:szCs w:val="22"/>
              </w:rPr>
            </w:pPr>
            <w:r w:rsidRPr="009C4383">
              <w:rPr>
                <w:b/>
                <w:sz w:val="22"/>
                <w:szCs w:val="22"/>
              </w:rPr>
              <w:t>Acts of the Apostles</w:t>
            </w:r>
          </w:p>
          <w:p w14:paraId="1E40285C" w14:textId="77777777" w:rsidR="00114279" w:rsidRDefault="00114279" w:rsidP="009C4383">
            <w:pPr>
              <w:pStyle w:val="ListParagraph"/>
              <w:numPr>
                <w:ilvl w:val="1"/>
                <w:numId w:val="1"/>
              </w:numPr>
              <w:rPr>
                <w:sz w:val="20"/>
                <w:szCs w:val="20"/>
              </w:rPr>
            </w:pPr>
            <w:r w:rsidRPr="009C4383">
              <w:rPr>
                <w:sz w:val="20"/>
                <w:szCs w:val="20"/>
              </w:rPr>
              <w:t>Revelation of Holy Spirit, who manifests, teaches, and guides Church.</w:t>
            </w:r>
          </w:p>
          <w:p w14:paraId="1E40285D" w14:textId="77777777" w:rsidR="00114279" w:rsidRDefault="00114279" w:rsidP="009C4383">
            <w:pPr>
              <w:pStyle w:val="ListParagraph"/>
              <w:numPr>
                <w:ilvl w:val="2"/>
                <w:numId w:val="1"/>
              </w:numPr>
              <w:rPr>
                <w:sz w:val="20"/>
                <w:szCs w:val="20"/>
              </w:rPr>
            </w:pPr>
            <w:r w:rsidRPr="009C4383">
              <w:rPr>
                <w:sz w:val="20"/>
                <w:szCs w:val="20"/>
              </w:rPr>
              <w:t>Catechesis on Holy Spirit (</w:t>
            </w:r>
            <w:r w:rsidRPr="009C4383">
              <w:rPr>
                <w:i/>
                <w:sz w:val="20"/>
                <w:szCs w:val="20"/>
              </w:rPr>
              <w:t>Compendium</w:t>
            </w:r>
            <w:r w:rsidRPr="009C4383">
              <w:rPr>
                <w:sz w:val="20"/>
                <w:szCs w:val="20"/>
              </w:rPr>
              <w:t>, nos. 136-146).</w:t>
            </w:r>
          </w:p>
          <w:p w14:paraId="1E40285E" w14:textId="77777777" w:rsidR="00114279" w:rsidRPr="009C4383" w:rsidRDefault="00114279" w:rsidP="009C4383">
            <w:pPr>
              <w:pStyle w:val="ListParagraph"/>
              <w:numPr>
                <w:ilvl w:val="2"/>
                <w:numId w:val="1"/>
              </w:numPr>
              <w:rPr>
                <w:sz w:val="20"/>
                <w:szCs w:val="20"/>
              </w:rPr>
            </w:pPr>
            <w:r w:rsidRPr="009C4383">
              <w:rPr>
                <w:sz w:val="20"/>
                <w:szCs w:val="20"/>
              </w:rPr>
              <w:t>Nine days of prayer for coming of Spirit—Mary in center of disciples.</w:t>
            </w:r>
          </w:p>
        </w:tc>
        <w:tc>
          <w:tcPr>
            <w:tcW w:w="1288" w:type="dxa"/>
          </w:tcPr>
          <w:p w14:paraId="1E40285F" w14:textId="77777777" w:rsidR="00114279" w:rsidRPr="00AE0103" w:rsidRDefault="00114279" w:rsidP="0052013F"/>
        </w:tc>
        <w:tc>
          <w:tcPr>
            <w:tcW w:w="3207" w:type="dxa"/>
            <w:tcBorders>
              <w:right w:val="single" w:sz="12" w:space="0" w:color="000000" w:themeColor="text1"/>
            </w:tcBorders>
          </w:tcPr>
          <w:p w14:paraId="1E402860" w14:textId="77777777" w:rsidR="00114279" w:rsidRPr="00AE0103" w:rsidRDefault="00114279" w:rsidP="0052013F"/>
        </w:tc>
      </w:tr>
      <w:tr w:rsidR="00285D2A" w:rsidRPr="00AE0103" w14:paraId="1E402866"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62" w14:textId="77777777" w:rsidR="00114279" w:rsidRPr="00114279" w:rsidRDefault="00114279" w:rsidP="00EB3174">
            <w:pPr>
              <w:pStyle w:val="ListParagraph"/>
              <w:numPr>
                <w:ilvl w:val="0"/>
                <w:numId w:val="7"/>
              </w:numPr>
              <w:rPr>
                <w:sz w:val="20"/>
                <w:szCs w:val="20"/>
              </w:rPr>
            </w:pPr>
          </w:p>
        </w:tc>
        <w:tc>
          <w:tcPr>
            <w:tcW w:w="4671" w:type="dxa"/>
          </w:tcPr>
          <w:p w14:paraId="1E402863" w14:textId="77777777" w:rsidR="00114279" w:rsidRPr="009C4383" w:rsidRDefault="00114279" w:rsidP="00C55685">
            <w:pPr>
              <w:pStyle w:val="ListParagraph"/>
              <w:numPr>
                <w:ilvl w:val="1"/>
                <w:numId w:val="1"/>
              </w:numPr>
              <w:rPr>
                <w:sz w:val="20"/>
                <w:szCs w:val="20"/>
              </w:rPr>
            </w:pPr>
            <w:r w:rsidRPr="009C4383">
              <w:rPr>
                <w:sz w:val="20"/>
                <w:szCs w:val="20"/>
              </w:rPr>
              <w:t>The infant Church—</w:t>
            </w:r>
            <w:proofErr w:type="spellStart"/>
            <w:r w:rsidRPr="009C4383">
              <w:rPr>
                <w:i/>
                <w:sz w:val="20"/>
                <w:szCs w:val="20"/>
              </w:rPr>
              <w:t>communio</w:t>
            </w:r>
            <w:proofErr w:type="spellEnd"/>
            <w:r w:rsidRPr="009C4383">
              <w:rPr>
                <w:sz w:val="20"/>
                <w:szCs w:val="20"/>
              </w:rPr>
              <w:t xml:space="preserve"> (Acts 2:42-47).</w:t>
            </w:r>
          </w:p>
        </w:tc>
        <w:tc>
          <w:tcPr>
            <w:tcW w:w="1288" w:type="dxa"/>
          </w:tcPr>
          <w:p w14:paraId="1E402864" w14:textId="77777777" w:rsidR="00114279" w:rsidRPr="00AE0103" w:rsidRDefault="00114279" w:rsidP="0052013F"/>
        </w:tc>
        <w:tc>
          <w:tcPr>
            <w:tcW w:w="3207" w:type="dxa"/>
            <w:tcBorders>
              <w:right w:val="single" w:sz="12" w:space="0" w:color="000000" w:themeColor="text1"/>
            </w:tcBorders>
          </w:tcPr>
          <w:p w14:paraId="1E402865" w14:textId="77777777" w:rsidR="00114279" w:rsidRPr="00AE0103" w:rsidRDefault="00114279" w:rsidP="0052013F"/>
        </w:tc>
      </w:tr>
      <w:tr w:rsidR="00285D2A" w:rsidRPr="00AE0103" w14:paraId="1E40286B"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67" w14:textId="77777777" w:rsidR="00114279" w:rsidRPr="00114279" w:rsidRDefault="00114279" w:rsidP="00EB3174">
            <w:pPr>
              <w:pStyle w:val="ListParagraph"/>
              <w:numPr>
                <w:ilvl w:val="0"/>
                <w:numId w:val="7"/>
              </w:numPr>
              <w:rPr>
                <w:sz w:val="20"/>
                <w:szCs w:val="20"/>
              </w:rPr>
            </w:pPr>
          </w:p>
        </w:tc>
        <w:tc>
          <w:tcPr>
            <w:tcW w:w="4671" w:type="dxa"/>
          </w:tcPr>
          <w:p w14:paraId="1E402868" w14:textId="77777777" w:rsidR="00114279" w:rsidRPr="00AE0103" w:rsidRDefault="00114279" w:rsidP="00D31F29">
            <w:pPr>
              <w:pStyle w:val="ListParagraph"/>
              <w:numPr>
                <w:ilvl w:val="1"/>
                <w:numId w:val="1"/>
              </w:numPr>
              <w:rPr>
                <w:sz w:val="20"/>
                <w:szCs w:val="20"/>
              </w:rPr>
            </w:pPr>
            <w:r w:rsidRPr="009C4383">
              <w:rPr>
                <w:sz w:val="20"/>
                <w:szCs w:val="20"/>
              </w:rPr>
              <w:t>Stories of Peter (Acts 1–12): “No other name,” Stephen, Cornelius.</w:t>
            </w:r>
          </w:p>
        </w:tc>
        <w:tc>
          <w:tcPr>
            <w:tcW w:w="1288" w:type="dxa"/>
          </w:tcPr>
          <w:p w14:paraId="1E402869" w14:textId="77777777" w:rsidR="00114279" w:rsidRPr="00AE0103" w:rsidRDefault="00114279" w:rsidP="0052013F"/>
        </w:tc>
        <w:tc>
          <w:tcPr>
            <w:tcW w:w="3207" w:type="dxa"/>
            <w:tcBorders>
              <w:right w:val="single" w:sz="12" w:space="0" w:color="000000" w:themeColor="text1"/>
            </w:tcBorders>
          </w:tcPr>
          <w:p w14:paraId="1E40286A" w14:textId="77777777" w:rsidR="00114279" w:rsidRPr="00AE0103" w:rsidRDefault="00114279" w:rsidP="0052013F"/>
        </w:tc>
      </w:tr>
      <w:tr w:rsidR="00285D2A" w:rsidRPr="00AE0103" w14:paraId="1E402870"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6C" w14:textId="77777777" w:rsidR="00114279" w:rsidRPr="00114279" w:rsidRDefault="00114279" w:rsidP="00EB3174">
            <w:pPr>
              <w:pStyle w:val="ListParagraph"/>
              <w:numPr>
                <w:ilvl w:val="0"/>
                <w:numId w:val="7"/>
              </w:numPr>
              <w:rPr>
                <w:rFonts w:eastAsiaTheme="majorEastAsia"/>
                <w:bCs/>
                <w:sz w:val="20"/>
                <w:szCs w:val="20"/>
              </w:rPr>
            </w:pPr>
          </w:p>
        </w:tc>
        <w:tc>
          <w:tcPr>
            <w:tcW w:w="4671" w:type="dxa"/>
          </w:tcPr>
          <w:p w14:paraId="1E40286D" w14:textId="77777777" w:rsidR="00114279" w:rsidRPr="00AE0103"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Stories of Paul (Acts 13–28): conversion; Jerusalem council; ministers of the Word; missionary journeys.</w:t>
            </w:r>
          </w:p>
        </w:tc>
        <w:tc>
          <w:tcPr>
            <w:tcW w:w="1288" w:type="dxa"/>
          </w:tcPr>
          <w:p w14:paraId="1E40286E" w14:textId="77777777" w:rsidR="00114279" w:rsidRPr="00AE0103" w:rsidRDefault="00114279" w:rsidP="0052013F"/>
        </w:tc>
        <w:tc>
          <w:tcPr>
            <w:tcW w:w="3207" w:type="dxa"/>
            <w:tcBorders>
              <w:right w:val="single" w:sz="12" w:space="0" w:color="000000" w:themeColor="text1"/>
            </w:tcBorders>
          </w:tcPr>
          <w:p w14:paraId="1E40286F" w14:textId="77777777" w:rsidR="00114279" w:rsidRPr="00AE0103" w:rsidRDefault="00114279" w:rsidP="0052013F"/>
        </w:tc>
      </w:tr>
      <w:tr w:rsidR="00285D2A" w:rsidRPr="00AE0103" w14:paraId="1E40287B"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71" w14:textId="77777777" w:rsidR="00114279" w:rsidRPr="00114279" w:rsidRDefault="00114279" w:rsidP="00EB3174">
            <w:pPr>
              <w:pStyle w:val="ListParagraph"/>
              <w:numPr>
                <w:ilvl w:val="0"/>
                <w:numId w:val="7"/>
              </w:numPr>
              <w:rPr>
                <w:rFonts w:eastAsiaTheme="majorEastAsia"/>
                <w:bCs/>
                <w:sz w:val="20"/>
                <w:szCs w:val="20"/>
              </w:rPr>
            </w:pPr>
          </w:p>
        </w:tc>
        <w:tc>
          <w:tcPr>
            <w:tcW w:w="4671" w:type="dxa"/>
          </w:tcPr>
          <w:p w14:paraId="1E402872" w14:textId="77777777" w:rsidR="00114279" w:rsidRPr="00EB3174" w:rsidRDefault="00114279" w:rsidP="009C4383">
            <w:pPr>
              <w:pStyle w:val="ListParagraph"/>
              <w:numPr>
                <w:ilvl w:val="0"/>
                <w:numId w:val="1"/>
              </w:numPr>
              <w:rPr>
                <w:rFonts w:eastAsiaTheme="majorEastAsia"/>
                <w:b/>
                <w:sz w:val="20"/>
                <w:szCs w:val="20"/>
              </w:rPr>
            </w:pPr>
            <w:r w:rsidRPr="00EB3174">
              <w:rPr>
                <w:rFonts w:eastAsiaTheme="majorEastAsia"/>
                <w:b/>
                <w:sz w:val="20"/>
                <w:szCs w:val="20"/>
              </w:rPr>
              <w:t>The Letters</w:t>
            </w:r>
          </w:p>
          <w:p w14:paraId="1E402873" w14:textId="77777777" w:rsidR="00114279"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The Letter to the Romans.</w:t>
            </w:r>
          </w:p>
          <w:p w14:paraId="1E402874"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Longest and most systematic example of Paul’s thinking on the Gospel of God’s righteousness that saves all who believe (NAB, Introduction).</w:t>
            </w:r>
          </w:p>
          <w:p w14:paraId="1E402875"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Powerful teaching about the lordship of Christ and the need for faith in him in order to be saved.</w:t>
            </w:r>
          </w:p>
          <w:p w14:paraId="1E402876"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Paul pleads with all Christians to hold fast to faith.</w:t>
            </w:r>
          </w:p>
          <w:p w14:paraId="1E402877"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Justification (Rom 6–8).</w:t>
            </w:r>
          </w:p>
          <w:p w14:paraId="1E402878" w14:textId="77777777" w:rsidR="00114279" w:rsidRPr="00AE0103"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Catechesis on justification and faith (</w:t>
            </w:r>
            <w:r w:rsidRPr="009C4383">
              <w:rPr>
                <w:rFonts w:eastAsiaTheme="majorEastAsia"/>
                <w:bCs/>
                <w:i/>
                <w:sz w:val="20"/>
                <w:szCs w:val="20"/>
              </w:rPr>
              <w:t>Compendium</w:t>
            </w:r>
            <w:r w:rsidRPr="009C4383">
              <w:rPr>
                <w:rFonts w:eastAsiaTheme="majorEastAsia"/>
                <w:bCs/>
                <w:sz w:val="20"/>
                <w:szCs w:val="20"/>
              </w:rPr>
              <w:t>, nos. 422-428).</w:t>
            </w:r>
          </w:p>
        </w:tc>
        <w:tc>
          <w:tcPr>
            <w:tcW w:w="1288" w:type="dxa"/>
          </w:tcPr>
          <w:p w14:paraId="1E402879" w14:textId="77777777" w:rsidR="00114279" w:rsidRPr="00AE0103" w:rsidRDefault="00114279" w:rsidP="0052013F"/>
        </w:tc>
        <w:tc>
          <w:tcPr>
            <w:tcW w:w="3207" w:type="dxa"/>
            <w:tcBorders>
              <w:right w:val="single" w:sz="12" w:space="0" w:color="000000" w:themeColor="text1"/>
            </w:tcBorders>
          </w:tcPr>
          <w:p w14:paraId="1E40287A" w14:textId="77777777" w:rsidR="00114279" w:rsidRPr="00AE0103" w:rsidRDefault="00114279" w:rsidP="0052013F"/>
        </w:tc>
      </w:tr>
      <w:tr w:rsidR="00285D2A" w:rsidRPr="00AE0103" w14:paraId="1E402880"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7C" w14:textId="77777777" w:rsidR="00114279" w:rsidRPr="00114279" w:rsidRDefault="00114279" w:rsidP="00EB3174">
            <w:pPr>
              <w:pStyle w:val="ListParagraph"/>
              <w:numPr>
                <w:ilvl w:val="0"/>
                <w:numId w:val="7"/>
              </w:numPr>
              <w:rPr>
                <w:rFonts w:eastAsiaTheme="majorEastAsia"/>
                <w:bCs/>
                <w:sz w:val="20"/>
                <w:szCs w:val="20"/>
              </w:rPr>
            </w:pPr>
          </w:p>
        </w:tc>
        <w:tc>
          <w:tcPr>
            <w:tcW w:w="4671" w:type="dxa"/>
          </w:tcPr>
          <w:p w14:paraId="1E40287D" w14:textId="77777777" w:rsidR="00114279" w:rsidRPr="00AE0103"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Need for preaching Gospel so people hear call to faith (Rom 14:1-21).</w:t>
            </w:r>
          </w:p>
        </w:tc>
        <w:tc>
          <w:tcPr>
            <w:tcW w:w="1288" w:type="dxa"/>
          </w:tcPr>
          <w:p w14:paraId="1E40287E" w14:textId="77777777" w:rsidR="00114279" w:rsidRPr="00AE0103" w:rsidRDefault="00114279" w:rsidP="0052013F"/>
        </w:tc>
        <w:tc>
          <w:tcPr>
            <w:tcW w:w="3207" w:type="dxa"/>
            <w:tcBorders>
              <w:right w:val="single" w:sz="12" w:space="0" w:color="000000" w:themeColor="text1"/>
            </w:tcBorders>
          </w:tcPr>
          <w:p w14:paraId="1E40287F" w14:textId="77777777" w:rsidR="00114279" w:rsidRPr="00AE0103" w:rsidRDefault="00114279" w:rsidP="0052013F"/>
        </w:tc>
      </w:tr>
      <w:tr w:rsidR="00285D2A" w:rsidRPr="00AE0103" w14:paraId="1E402886"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81" w14:textId="77777777" w:rsidR="00114279" w:rsidRPr="00114279" w:rsidRDefault="00114279" w:rsidP="00EB3174">
            <w:pPr>
              <w:pStyle w:val="ListParagraph"/>
              <w:numPr>
                <w:ilvl w:val="0"/>
                <w:numId w:val="7"/>
              </w:numPr>
              <w:rPr>
                <w:bCs/>
                <w:sz w:val="20"/>
                <w:szCs w:val="20"/>
              </w:rPr>
            </w:pPr>
          </w:p>
        </w:tc>
        <w:tc>
          <w:tcPr>
            <w:tcW w:w="4671" w:type="dxa"/>
          </w:tcPr>
          <w:p w14:paraId="1E402882" w14:textId="77777777" w:rsidR="00114279" w:rsidRDefault="00114279" w:rsidP="009C4383">
            <w:pPr>
              <w:pStyle w:val="ListParagraph"/>
              <w:numPr>
                <w:ilvl w:val="1"/>
                <w:numId w:val="1"/>
              </w:numPr>
              <w:rPr>
                <w:bCs/>
                <w:sz w:val="20"/>
                <w:szCs w:val="20"/>
              </w:rPr>
            </w:pPr>
            <w:r w:rsidRPr="009C4383">
              <w:rPr>
                <w:bCs/>
                <w:sz w:val="20"/>
                <w:szCs w:val="20"/>
              </w:rPr>
              <w:t>The First Letter to the Corinthians.</w:t>
            </w:r>
          </w:p>
          <w:p w14:paraId="1E402883" w14:textId="77777777" w:rsidR="00114279" w:rsidRPr="00AE0103" w:rsidRDefault="00114279" w:rsidP="009C4383">
            <w:pPr>
              <w:pStyle w:val="ListParagraph"/>
              <w:numPr>
                <w:ilvl w:val="2"/>
                <w:numId w:val="1"/>
              </w:numPr>
              <w:rPr>
                <w:bCs/>
                <w:sz w:val="20"/>
                <w:szCs w:val="20"/>
              </w:rPr>
            </w:pPr>
            <w:r w:rsidRPr="009C4383">
              <w:rPr>
                <w:bCs/>
                <w:sz w:val="20"/>
                <w:szCs w:val="20"/>
              </w:rPr>
              <w:t>Filled with information about the Church of first generation.</w:t>
            </w:r>
          </w:p>
        </w:tc>
        <w:tc>
          <w:tcPr>
            <w:tcW w:w="1288" w:type="dxa"/>
          </w:tcPr>
          <w:p w14:paraId="1E402884" w14:textId="77777777" w:rsidR="00114279" w:rsidRPr="00AE0103" w:rsidRDefault="00114279" w:rsidP="0052013F"/>
        </w:tc>
        <w:tc>
          <w:tcPr>
            <w:tcW w:w="3207" w:type="dxa"/>
            <w:tcBorders>
              <w:right w:val="single" w:sz="12" w:space="0" w:color="000000" w:themeColor="text1"/>
            </w:tcBorders>
          </w:tcPr>
          <w:p w14:paraId="1E402885" w14:textId="77777777" w:rsidR="00114279" w:rsidRPr="00AE0103" w:rsidRDefault="00114279" w:rsidP="0052013F"/>
        </w:tc>
      </w:tr>
      <w:tr w:rsidR="00285D2A" w:rsidRPr="00AE0103" w14:paraId="1E402891"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87" w14:textId="77777777" w:rsidR="00114279" w:rsidRPr="00114279" w:rsidRDefault="00114279" w:rsidP="00EB3174">
            <w:pPr>
              <w:pStyle w:val="ListParagraph"/>
              <w:numPr>
                <w:ilvl w:val="0"/>
                <w:numId w:val="7"/>
              </w:numPr>
              <w:rPr>
                <w:rFonts w:eastAsiaTheme="majorEastAsia"/>
                <w:bCs/>
                <w:sz w:val="20"/>
                <w:szCs w:val="20"/>
              </w:rPr>
            </w:pPr>
          </w:p>
        </w:tc>
        <w:tc>
          <w:tcPr>
            <w:tcW w:w="4671" w:type="dxa"/>
          </w:tcPr>
          <w:p w14:paraId="1E402888"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Paul addresses a number of pastoral issues.</w:t>
            </w:r>
          </w:p>
          <w:p w14:paraId="1E402889" w14:textId="77777777" w:rsidR="00114279" w:rsidRDefault="00114279" w:rsidP="009C4383">
            <w:pPr>
              <w:pStyle w:val="ListParagraph"/>
              <w:numPr>
                <w:ilvl w:val="3"/>
                <w:numId w:val="1"/>
              </w:numPr>
              <w:rPr>
                <w:rFonts w:eastAsiaTheme="majorEastAsia"/>
                <w:bCs/>
                <w:sz w:val="20"/>
                <w:szCs w:val="20"/>
              </w:rPr>
            </w:pPr>
            <w:r w:rsidRPr="009C4383">
              <w:rPr>
                <w:rFonts w:eastAsiaTheme="majorEastAsia"/>
                <w:bCs/>
                <w:sz w:val="20"/>
                <w:szCs w:val="20"/>
              </w:rPr>
              <w:t>Questions of apostolic authority.</w:t>
            </w:r>
          </w:p>
          <w:p w14:paraId="1E40288A" w14:textId="77777777" w:rsidR="00114279" w:rsidRDefault="00114279" w:rsidP="009C4383">
            <w:pPr>
              <w:pStyle w:val="ListParagraph"/>
              <w:numPr>
                <w:ilvl w:val="3"/>
                <w:numId w:val="1"/>
              </w:numPr>
              <w:rPr>
                <w:rFonts w:eastAsiaTheme="majorEastAsia"/>
                <w:bCs/>
                <w:sz w:val="20"/>
                <w:szCs w:val="20"/>
              </w:rPr>
            </w:pPr>
            <w:r w:rsidRPr="009C4383">
              <w:rPr>
                <w:rFonts w:eastAsiaTheme="majorEastAsia"/>
                <w:bCs/>
                <w:sz w:val="20"/>
                <w:szCs w:val="20"/>
              </w:rPr>
              <w:t>Abuses at house liturgies.</w:t>
            </w:r>
          </w:p>
          <w:p w14:paraId="1E40288B" w14:textId="77777777" w:rsidR="00114279" w:rsidRDefault="00114279" w:rsidP="009C4383">
            <w:pPr>
              <w:pStyle w:val="ListParagraph"/>
              <w:numPr>
                <w:ilvl w:val="3"/>
                <w:numId w:val="1"/>
              </w:numPr>
              <w:rPr>
                <w:rFonts w:eastAsiaTheme="majorEastAsia"/>
                <w:bCs/>
                <w:sz w:val="20"/>
                <w:szCs w:val="20"/>
              </w:rPr>
            </w:pPr>
            <w:r w:rsidRPr="009C4383">
              <w:rPr>
                <w:rFonts w:eastAsiaTheme="majorEastAsia"/>
                <w:bCs/>
                <w:sz w:val="20"/>
                <w:szCs w:val="20"/>
              </w:rPr>
              <w:t>How to deal with gift of tongues.</w:t>
            </w:r>
          </w:p>
          <w:p w14:paraId="1E40288C" w14:textId="77777777" w:rsidR="00114279" w:rsidRDefault="00114279" w:rsidP="009C4383">
            <w:pPr>
              <w:pStyle w:val="ListParagraph"/>
              <w:numPr>
                <w:ilvl w:val="3"/>
                <w:numId w:val="1"/>
              </w:numPr>
              <w:rPr>
                <w:rFonts w:eastAsiaTheme="majorEastAsia"/>
                <w:bCs/>
                <w:sz w:val="20"/>
                <w:szCs w:val="20"/>
              </w:rPr>
            </w:pPr>
            <w:r w:rsidRPr="009C4383">
              <w:rPr>
                <w:rFonts w:eastAsiaTheme="majorEastAsia"/>
                <w:bCs/>
                <w:sz w:val="20"/>
                <w:szCs w:val="20"/>
              </w:rPr>
              <w:t>Eating meat sacrificed to idols.</w:t>
            </w:r>
          </w:p>
          <w:p w14:paraId="1E40288D" w14:textId="77777777" w:rsidR="00114279" w:rsidRDefault="00114279" w:rsidP="009C4383">
            <w:pPr>
              <w:pStyle w:val="ListParagraph"/>
              <w:numPr>
                <w:ilvl w:val="3"/>
                <w:numId w:val="1"/>
              </w:numPr>
              <w:rPr>
                <w:rFonts w:eastAsiaTheme="majorEastAsia"/>
                <w:bCs/>
                <w:sz w:val="20"/>
                <w:szCs w:val="20"/>
              </w:rPr>
            </w:pPr>
            <w:r w:rsidRPr="009C4383">
              <w:rPr>
                <w:rFonts w:eastAsiaTheme="majorEastAsia"/>
                <w:bCs/>
                <w:sz w:val="20"/>
                <w:szCs w:val="20"/>
              </w:rPr>
              <w:t>Marriage after death of spouse.</w:t>
            </w:r>
          </w:p>
          <w:p w14:paraId="1E40288E" w14:textId="77777777" w:rsidR="00114279" w:rsidRPr="00AE0103" w:rsidRDefault="00114279" w:rsidP="009C4383">
            <w:pPr>
              <w:pStyle w:val="ListParagraph"/>
              <w:numPr>
                <w:ilvl w:val="3"/>
                <w:numId w:val="1"/>
              </w:numPr>
              <w:rPr>
                <w:rFonts w:eastAsiaTheme="majorEastAsia"/>
                <w:bCs/>
                <w:sz w:val="20"/>
                <w:szCs w:val="20"/>
              </w:rPr>
            </w:pPr>
            <w:r w:rsidRPr="009C4383">
              <w:rPr>
                <w:rFonts w:eastAsiaTheme="majorEastAsia"/>
                <w:bCs/>
                <w:sz w:val="20"/>
                <w:szCs w:val="20"/>
              </w:rPr>
              <w:t>Factions in the community.</w:t>
            </w:r>
          </w:p>
        </w:tc>
        <w:tc>
          <w:tcPr>
            <w:tcW w:w="1288" w:type="dxa"/>
          </w:tcPr>
          <w:p w14:paraId="1E40288F" w14:textId="77777777" w:rsidR="00114279" w:rsidRPr="00AE0103" w:rsidRDefault="00114279" w:rsidP="0052013F"/>
        </w:tc>
        <w:tc>
          <w:tcPr>
            <w:tcW w:w="3207" w:type="dxa"/>
            <w:tcBorders>
              <w:right w:val="single" w:sz="12" w:space="0" w:color="000000" w:themeColor="text1"/>
            </w:tcBorders>
          </w:tcPr>
          <w:p w14:paraId="1E402890" w14:textId="77777777" w:rsidR="00114279" w:rsidRPr="00AE0103" w:rsidRDefault="00114279" w:rsidP="0052013F"/>
        </w:tc>
      </w:tr>
      <w:tr w:rsidR="00285D2A" w:rsidRPr="00AE0103" w14:paraId="1E402897"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92" w14:textId="77777777" w:rsidR="00114279" w:rsidRPr="00114279" w:rsidRDefault="00114279" w:rsidP="00EB3174">
            <w:pPr>
              <w:pStyle w:val="ListParagraph"/>
              <w:numPr>
                <w:ilvl w:val="0"/>
                <w:numId w:val="7"/>
              </w:numPr>
              <w:rPr>
                <w:rFonts w:eastAsiaTheme="majorEastAsia"/>
                <w:bCs/>
                <w:sz w:val="20"/>
                <w:szCs w:val="20"/>
              </w:rPr>
            </w:pPr>
          </w:p>
        </w:tc>
        <w:tc>
          <w:tcPr>
            <w:tcW w:w="4671" w:type="dxa"/>
          </w:tcPr>
          <w:p w14:paraId="1E402893"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Paul develops teachings about</w:t>
            </w:r>
          </w:p>
          <w:p w14:paraId="1E402894" w14:textId="77777777" w:rsidR="00114279" w:rsidRPr="00AE0103" w:rsidRDefault="00114279" w:rsidP="009C4383">
            <w:pPr>
              <w:pStyle w:val="ListParagraph"/>
              <w:numPr>
                <w:ilvl w:val="3"/>
                <w:numId w:val="1"/>
              </w:numPr>
              <w:rPr>
                <w:rFonts w:eastAsiaTheme="majorEastAsia"/>
                <w:bCs/>
                <w:sz w:val="20"/>
                <w:szCs w:val="20"/>
              </w:rPr>
            </w:pPr>
            <w:r w:rsidRPr="009C4383">
              <w:rPr>
                <w:rFonts w:eastAsiaTheme="majorEastAsia"/>
                <w:bCs/>
                <w:sz w:val="20"/>
                <w:szCs w:val="20"/>
              </w:rPr>
              <w:t xml:space="preserve">The Eucharist—consistent with Tradition: “I received from the Lord </w:t>
            </w:r>
            <w:r w:rsidRPr="009C4383">
              <w:rPr>
                <w:rFonts w:eastAsiaTheme="majorEastAsia"/>
                <w:bCs/>
                <w:sz w:val="20"/>
                <w:szCs w:val="20"/>
              </w:rPr>
              <w:lastRenderedPageBreak/>
              <w:t>what I also handed on to you . . .” (1 Cor 11:23).</w:t>
            </w:r>
          </w:p>
        </w:tc>
        <w:tc>
          <w:tcPr>
            <w:tcW w:w="1288" w:type="dxa"/>
          </w:tcPr>
          <w:p w14:paraId="1E402895" w14:textId="77777777" w:rsidR="00114279" w:rsidRPr="00AE0103" w:rsidRDefault="00114279" w:rsidP="0052013F"/>
        </w:tc>
        <w:tc>
          <w:tcPr>
            <w:tcW w:w="3207" w:type="dxa"/>
            <w:tcBorders>
              <w:right w:val="single" w:sz="12" w:space="0" w:color="000000" w:themeColor="text1"/>
            </w:tcBorders>
          </w:tcPr>
          <w:p w14:paraId="1E402896" w14:textId="77777777" w:rsidR="00114279" w:rsidRPr="00AE0103" w:rsidRDefault="00114279" w:rsidP="0052013F"/>
        </w:tc>
      </w:tr>
      <w:tr w:rsidR="00285D2A" w:rsidRPr="00AE0103" w14:paraId="1E40289D"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99" w14:textId="77777777" w:rsidR="00114279" w:rsidRPr="00114279" w:rsidRDefault="00114279" w:rsidP="00EB3174">
            <w:pPr>
              <w:pStyle w:val="ListParagraph"/>
              <w:numPr>
                <w:ilvl w:val="0"/>
                <w:numId w:val="7"/>
              </w:numPr>
              <w:rPr>
                <w:sz w:val="20"/>
                <w:szCs w:val="20"/>
              </w:rPr>
            </w:pPr>
          </w:p>
        </w:tc>
        <w:tc>
          <w:tcPr>
            <w:tcW w:w="4671" w:type="dxa"/>
          </w:tcPr>
          <w:p w14:paraId="1E40289A" w14:textId="77777777" w:rsidR="00114279" w:rsidRPr="009C4383" w:rsidRDefault="00114279" w:rsidP="00D31F29">
            <w:pPr>
              <w:pStyle w:val="ListParagraph"/>
              <w:numPr>
                <w:ilvl w:val="3"/>
                <w:numId w:val="1"/>
              </w:numPr>
              <w:rPr>
                <w:b/>
                <w:bCs/>
                <w:sz w:val="20"/>
                <w:szCs w:val="20"/>
              </w:rPr>
            </w:pPr>
            <w:r w:rsidRPr="009C4383">
              <w:rPr>
                <w:sz w:val="20"/>
                <w:szCs w:val="20"/>
              </w:rPr>
              <w:t>Gifts of the Holy Spirit—the greatest being love (</w:t>
            </w:r>
            <w:r w:rsidRPr="009C4383">
              <w:rPr>
                <w:i/>
                <w:sz w:val="20"/>
                <w:szCs w:val="20"/>
              </w:rPr>
              <w:t>agape</w:t>
            </w:r>
            <w:r w:rsidRPr="009C4383">
              <w:rPr>
                <w:sz w:val="20"/>
                <w:szCs w:val="20"/>
              </w:rPr>
              <w:t>).</w:t>
            </w:r>
          </w:p>
        </w:tc>
        <w:tc>
          <w:tcPr>
            <w:tcW w:w="1288" w:type="dxa"/>
          </w:tcPr>
          <w:p w14:paraId="1E40289B" w14:textId="77777777" w:rsidR="00114279" w:rsidRPr="00AE0103" w:rsidRDefault="00114279" w:rsidP="0052013F"/>
        </w:tc>
        <w:tc>
          <w:tcPr>
            <w:tcW w:w="3207" w:type="dxa"/>
            <w:tcBorders>
              <w:right w:val="single" w:sz="12" w:space="0" w:color="000000" w:themeColor="text1"/>
            </w:tcBorders>
          </w:tcPr>
          <w:p w14:paraId="1E40289C" w14:textId="77777777" w:rsidR="00114279" w:rsidRPr="00AE0103" w:rsidRDefault="00114279" w:rsidP="0052013F"/>
        </w:tc>
      </w:tr>
      <w:tr w:rsidR="00285D2A" w:rsidRPr="00AE0103" w14:paraId="1E4028A2"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9E" w14:textId="77777777" w:rsidR="00114279" w:rsidRPr="00114279" w:rsidRDefault="00114279" w:rsidP="00EB3174">
            <w:pPr>
              <w:pStyle w:val="ListParagraph"/>
              <w:numPr>
                <w:ilvl w:val="0"/>
                <w:numId w:val="7"/>
              </w:numPr>
              <w:rPr>
                <w:rFonts w:eastAsiaTheme="majorEastAsia"/>
                <w:b/>
                <w:bCs/>
                <w:sz w:val="20"/>
                <w:szCs w:val="20"/>
              </w:rPr>
            </w:pPr>
          </w:p>
        </w:tc>
        <w:tc>
          <w:tcPr>
            <w:tcW w:w="4671" w:type="dxa"/>
          </w:tcPr>
          <w:p w14:paraId="1E40289F" w14:textId="77777777" w:rsidR="00114279" w:rsidRPr="00AE0103" w:rsidRDefault="00114279" w:rsidP="00D31F29">
            <w:pPr>
              <w:pStyle w:val="ListParagraph"/>
              <w:numPr>
                <w:ilvl w:val="3"/>
                <w:numId w:val="1"/>
              </w:numPr>
              <w:rPr>
                <w:rFonts w:eastAsiaTheme="majorEastAsia"/>
                <w:bCs/>
                <w:sz w:val="20"/>
                <w:szCs w:val="20"/>
              </w:rPr>
            </w:pPr>
            <w:r w:rsidRPr="009C4383">
              <w:rPr>
                <w:rFonts w:eastAsiaTheme="majorEastAsia"/>
                <w:bCs/>
                <w:sz w:val="20"/>
                <w:szCs w:val="20"/>
              </w:rPr>
              <w:t>The mystery of the Resurrection of Christ and of the dead.</w:t>
            </w:r>
          </w:p>
        </w:tc>
        <w:tc>
          <w:tcPr>
            <w:tcW w:w="1288" w:type="dxa"/>
          </w:tcPr>
          <w:p w14:paraId="1E4028A0" w14:textId="77777777" w:rsidR="00114279" w:rsidRPr="00AE0103" w:rsidRDefault="00114279" w:rsidP="0052013F"/>
        </w:tc>
        <w:tc>
          <w:tcPr>
            <w:tcW w:w="3207" w:type="dxa"/>
            <w:tcBorders>
              <w:right w:val="single" w:sz="12" w:space="0" w:color="000000" w:themeColor="text1"/>
            </w:tcBorders>
          </w:tcPr>
          <w:p w14:paraId="1E4028A1" w14:textId="77777777" w:rsidR="00114279" w:rsidRPr="00AE0103" w:rsidRDefault="00114279" w:rsidP="0052013F"/>
        </w:tc>
      </w:tr>
      <w:tr w:rsidR="00285D2A" w:rsidRPr="00AE0103" w14:paraId="1E4028A7"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A3" w14:textId="77777777" w:rsidR="00114279" w:rsidRPr="00114279" w:rsidRDefault="00114279" w:rsidP="00EB3174">
            <w:pPr>
              <w:pStyle w:val="ListParagraph"/>
              <w:numPr>
                <w:ilvl w:val="0"/>
                <w:numId w:val="7"/>
              </w:numPr>
              <w:rPr>
                <w:rFonts w:eastAsiaTheme="majorEastAsia"/>
                <w:b/>
                <w:bCs/>
                <w:sz w:val="20"/>
                <w:szCs w:val="20"/>
              </w:rPr>
            </w:pPr>
          </w:p>
        </w:tc>
        <w:tc>
          <w:tcPr>
            <w:tcW w:w="4671" w:type="dxa"/>
          </w:tcPr>
          <w:p w14:paraId="1E4028A4" w14:textId="77777777" w:rsidR="00114279" w:rsidRPr="00AE0103"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Other New Testament letters: 2 Corinthians, Galatians, Ephesians, Philippians, Colossians, 1–2 Thessalonians, 1–2 Timothy, Titus, Philemon, Hebrews, 1–2 Peter, 1–3 John, Jude.</w:t>
            </w:r>
          </w:p>
        </w:tc>
        <w:tc>
          <w:tcPr>
            <w:tcW w:w="1288" w:type="dxa"/>
          </w:tcPr>
          <w:p w14:paraId="1E4028A5" w14:textId="77777777" w:rsidR="00114279" w:rsidRPr="00AE0103" w:rsidRDefault="00114279" w:rsidP="0052013F"/>
        </w:tc>
        <w:tc>
          <w:tcPr>
            <w:tcW w:w="3207" w:type="dxa"/>
            <w:tcBorders>
              <w:right w:val="single" w:sz="12" w:space="0" w:color="000000" w:themeColor="text1"/>
            </w:tcBorders>
          </w:tcPr>
          <w:p w14:paraId="1E4028A6" w14:textId="77777777" w:rsidR="00114279" w:rsidRPr="00AE0103" w:rsidRDefault="00114279" w:rsidP="0052013F"/>
        </w:tc>
      </w:tr>
      <w:tr w:rsidR="00285D2A" w:rsidRPr="00AE0103" w14:paraId="1E4028AD"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A8" w14:textId="77777777" w:rsidR="00114279" w:rsidRPr="00114279" w:rsidRDefault="00114279" w:rsidP="00EB3174">
            <w:pPr>
              <w:pStyle w:val="ListParagraph"/>
              <w:numPr>
                <w:ilvl w:val="0"/>
                <w:numId w:val="7"/>
              </w:numPr>
              <w:rPr>
                <w:rFonts w:eastAsiaTheme="majorEastAsia"/>
                <w:b/>
                <w:bCs/>
                <w:sz w:val="22"/>
                <w:szCs w:val="22"/>
              </w:rPr>
            </w:pPr>
          </w:p>
        </w:tc>
        <w:tc>
          <w:tcPr>
            <w:tcW w:w="4671" w:type="dxa"/>
          </w:tcPr>
          <w:p w14:paraId="1E4028A9" w14:textId="77777777" w:rsidR="00114279" w:rsidRPr="009C4383" w:rsidRDefault="00114279" w:rsidP="009C4383">
            <w:pPr>
              <w:pStyle w:val="ListParagraph"/>
              <w:numPr>
                <w:ilvl w:val="0"/>
                <w:numId w:val="1"/>
              </w:numPr>
              <w:ind w:left="432" w:hanging="432"/>
              <w:rPr>
                <w:rFonts w:eastAsiaTheme="majorEastAsia"/>
                <w:b/>
                <w:bCs/>
                <w:sz w:val="22"/>
                <w:szCs w:val="22"/>
              </w:rPr>
            </w:pPr>
            <w:r w:rsidRPr="009C4383">
              <w:rPr>
                <w:rFonts w:eastAsiaTheme="majorEastAsia"/>
                <w:b/>
                <w:bCs/>
                <w:sz w:val="22"/>
                <w:szCs w:val="22"/>
              </w:rPr>
              <w:t>Book of Revelation</w:t>
            </w:r>
          </w:p>
          <w:p w14:paraId="1E4028AA" w14:textId="77777777" w:rsidR="00114279" w:rsidRPr="00AE0103"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This book is fundamentally about Christ’s in-breaking into history and the world’s fight against him and his followers.</w:t>
            </w:r>
          </w:p>
        </w:tc>
        <w:tc>
          <w:tcPr>
            <w:tcW w:w="1288" w:type="dxa"/>
          </w:tcPr>
          <w:p w14:paraId="1E4028AB" w14:textId="77777777" w:rsidR="00114279" w:rsidRPr="00AE0103" w:rsidRDefault="00114279" w:rsidP="0052013F"/>
        </w:tc>
        <w:tc>
          <w:tcPr>
            <w:tcW w:w="3207" w:type="dxa"/>
            <w:tcBorders>
              <w:right w:val="single" w:sz="12" w:space="0" w:color="000000" w:themeColor="text1"/>
            </w:tcBorders>
          </w:tcPr>
          <w:p w14:paraId="1E4028AC" w14:textId="77777777" w:rsidR="00114279" w:rsidRPr="00AE0103" w:rsidRDefault="00114279" w:rsidP="0052013F"/>
        </w:tc>
      </w:tr>
      <w:tr w:rsidR="00285D2A" w:rsidRPr="00AE0103" w14:paraId="1E4028B2"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AE" w14:textId="77777777" w:rsidR="00114279" w:rsidRPr="00114279" w:rsidRDefault="00114279" w:rsidP="00EB3174">
            <w:pPr>
              <w:pStyle w:val="ListParagraph"/>
              <w:numPr>
                <w:ilvl w:val="0"/>
                <w:numId w:val="7"/>
              </w:numPr>
              <w:rPr>
                <w:rFonts w:eastAsiaTheme="majorEastAsia"/>
                <w:b/>
                <w:bCs/>
                <w:sz w:val="20"/>
                <w:szCs w:val="20"/>
              </w:rPr>
            </w:pPr>
          </w:p>
        </w:tc>
        <w:tc>
          <w:tcPr>
            <w:tcW w:w="4671" w:type="dxa"/>
          </w:tcPr>
          <w:p w14:paraId="1E4028AF" w14:textId="77777777" w:rsidR="00114279" w:rsidRPr="009C4383"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Written to encourage the faith of seven churches (chapters 2–3), which were subject to harassment and persecution from Jewish and Roman authorities. These churches also suffered from internal disorder, false teaching, and apathy.</w:t>
            </w:r>
          </w:p>
        </w:tc>
        <w:tc>
          <w:tcPr>
            <w:tcW w:w="1288" w:type="dxa"/>
          </w:tcPr>
          <w:p w14:paraId="1E4028B0" w14:textId="77777777" w:rsidR="00114279" w:rsidRPr="00AE0103" w:rsidRDefault="00114279" w:rsidP="0052013F"/>
        </w:tc>
        <w:tc>
          <w:tcPr>
            <w:tcW w:w="3207" w:type="dxa"/>
            <w:tcBorders>
              <w:right w:val="single" w:sz="12" w:space="0" w:color="000000" w:themeColor="text1"/>
            </w:tcBorders>
          </w:tcPr>
          <w:p w14:paraId="1E4028B1" w14:textId="77777777" w:rsidR="00114279" w:rsidRPr="00AE0103" w:rsidRDefault="00114279" w:rsidP="0052013F"/>
        </w:tc>
      </w:tr>
      <w:tr w:rsidR="00285D2A" w:rsidRPr="00AE0103" w14:paraId="1E4028BA"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B3" w14:textId="77777777" w:rsidR="00114279" w:rsidRPr="00114279" w:rsidRDefault="00114279" w:rsidP="00EB3174">
            <w:pPr>
              <w:pStyle w:val="ListParagraph"/>
              <w:numPr>
                <w:ilvl w:val="0"/>
                <w:numId w:val="7"/>
              </w:numPr>
              <w:rPr>
                <w:rFonts w:eastAsiaTheme="majorEastAsia"/>
                <w:b/>
                <w:bCs/>
                <w:sz w:val="20"/>
                <w:szCs w:val="20"/>
              </w:rPr>
            </w:pPr>
          </w:p>
        </w:tc>
        <w:tc>
          <w:tcPr>
            <w:tcW w:w="4671" w:type="dxa"/>
          </w:tcPr>
          <w:p w14:paraId="1E4028B4" w14:textId="77777777" w:rsidR="00114279"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Use of apocalyptic language—borrowed from Ezekiel and Daniel.</w:t>
            </w:r>
          </w:p>
          <w:p w14:paraId="1E4028B5"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In 404 verses there are 278 allusions to Old Testament—no direct quotes.</w:t>
            </w:r>
          </w:p>
          <w:p w14:paraId="1E4028B6"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This book is not intended to be an exact prediction of future historical events.</w:t>
            </w:r>
          </w:p>
          <w:p w14:paraId="1E4028B7" w14:textId="77777777" w:rsidR="00114279" w:rsidRPr="00AE0103"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Apocalyptic language was part of the literary genre of this time and culture.</w:t>
            </w:r>
          </w:p>
        </w:tc>
        <w:tc>
          <w:tcPr>
            <w:tcW w:w="1288" w:type="dxa"/>
          </w:tcPr>
          <w:p w14:paraId="1E4028B8" w14:textId="77777777" w:rsidR="00114279" w:rsidRPr="00AE0103" w:rsidRDefault="00114279" w:rsidP="0052013F"/>
        </w:tc>
        <w:tc>
          <w:tcPr>
            <w:tcW w:w="3207" w:type="dxa"/>
            <w:tcBorders>
              <w:right w:val="single" w:sz="12" w:space="0" w:color="000000" w:themeColor="text1"/>
            </w:tcBorders>
          </w:tcPr>
          <w:p w14:paraId="1E4028B9" w14:textId="77777777" w:rsidR="00114279" w:rsidRPr="00AE0103" w:rsidRDefault="00114279" w:rsidP="0052013F"/>
        </w:tc>
      </w:tr>
      <w:tr w:rsidR="00285D2A" w:rsidRPr="00AE0103" w14:paraId="1E4028BF"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BB" w14:textId="77777777" w:rsidR="00114279" w:rsidRPr="00114279" w:rsidRDefault="00114279" w:rsidP="00EB3174">
            <w:pPr>
              <w:pStyle w:val="ListParagraph"/>
              <w:numPr>
                <w:ilvl w:val="0"/>
                <w:numId w:val="7"/>
              </w:numPr>
              <w:rPr>
                <w:rFonts w:eastAsiaTheme="majorEastAsia"/>
                <w:b/>
                <w:bCs/>
                <w:sz w:val="20"/>
                <w:szCs w:val="20"/>
              </w:rPr>
            </w:pPr>
          </w:p>
        </w:tc>
        <w:tc>
          <w:tcPr>
            <w:tcW w:w="4671" w:type="dxa"/>
          </w:tcPr>
          <w:p w14:paraId="1E4028BC" w14:textId="77777777" w:rsidR="00114279" w:rsidRPr="00AE0103"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John on Patmos receives call from vision of Christ to help churches.</w:t>
            </w:r>
          </w:p>
        </w:tc>
        <w:tc>
          <w:tcPr>
            <w:tcW w:w="1288" w:type="dxa"/>
          </w:tcPr>
          <w:p w14:paraId="1E4028BD" w14:textId="77777777" w:rsidR="00114279" w:rsidRPr="00AE0103" w:rsidRDefault="00114279" w:rsidP="0052013F"/>
        </w:tc>
        <w:tc>
          <w:tcPr>
            <w:tcW w:w="3207" w:type="dxa"/>
            <w:tcBorders>
              <w:right w:val="single" w:sz="12" w:space="0" w:color="000000" w:themeColor="text1"/>
            </w:tcBorders>
          </w:tcPr>
          <w:p w14:paraId="1E4028BE" w14:textId="77777777" w:rsidR="00114279" w:rsidRPr="00AE0103" w:rsidRDefault="00114279" w:rsidP="0052013F"/>
        </w:tc>
      </w:tr>
      <w:tr w:rsidR="00285D2A" w:rsidRPr="00AE0103" w14:paraId="1E4028C4"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C0" w14:textId="77777777" w:rsidR="00114279" w:rsidRPr="00114279" w:rsidRDefault="00114279" w:rsidP="00EB3174">
            <w:pPr>
              <w:pStyle w:val="ListParagraph"/>
              <w:numPr>
                <w:ilvl w:val="0"/>
                <w:numId w:val="7"/>
              </w:numPr>
              <w:rPr>
                <w:rFonts w:eastAsiaTheme="majorEastAsia"/>
                <w:b/>
                <w:bCs/>
                <w:sz w:val="20"/>
                <w:szCs w:val="20"/>
              </w:rPr>
            </w:pPr>
          </w:p>
        </w:tc>
        <w:tc>
          <w:tcPr>
            <w:tcW w:w="4671" w:type="dxa"/>
          </w:tcPr>
          <w:p w14:paraId="1E4028C1" w14:textId="77777777" w:rsidR="00114279" w:rsidRPr="00AE0103"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John uses crisis imagery to prophesy final mysterious transformation of world at end of history, “a new heaven and a new earth” (Rev 21:1-4).</w:t>
            </w:r>
          </w:p>
        </w:tc>
        <w:tc>
          <w:tcPr>
            <w:tcW w:w="1288" w:type="dxa"/>
          </w:tcPr>
          <w:p w14:paraId="1E4028C2" w14:textId="77777777" w:rsidR="00114279" w:rsidRPr="00AE0103" w:rsidRDefault="00114279" w:rsidP="0052013F"/>
        </w:tc>
        <w:tc>
          <w:tcPr>
            <w:tcW w:w="3207" w:type="dxa"/>
            <w:tcBorders>
              <w:right w:val="single" w:sz="12" w:space="0" w:color="000000" w:themeColor="text1"/>
            </w:tcBorders>
          </w:tcPr>
          <w:p w14:paraId="1E4028C3" w14:textId="77777777" w:rsidR="00114279" w:rsidRPr="00AE0103" w:rsidRDefault="00114279" w:rsidP="0052013F"/>
        </w:tc>
      </w:tr>
      <w:tr w:rsidR="00285D2A" w:rsidRPr="00AE0103" w14:paraId="1E4028CC"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C5" w14:textId="77777777" w:rsidR="00114279" w:rsidRPr="00114279" w:rsidRDefault="00114279" w:rsidP="00EB3174">
            <w:pPr>
              <w:pStyle w:val="ListParagraph"/>
              <w:numPr>
                <w:ilvl w:val="0"/>
                <w:numId w:val="7"/>
              </w:numPr>
              <w:rPr>
                <w:rFonts w:eastAsiaTheme="majorEastAsia"/>
                <w:b/>
                <w:bCs/>
                <w:sz w:val="22"/>
                <w:szCs w:val="22"/>
              </w:rPr>
            </w:pPr>
          </w:p>
        </w:tc>
        <w:tc>
          <w:tcPr>
            <w:tcW w:w="4671" w:type="dxa"/>
          </w:tcPr>
          <w:p w14:paraId="1E4028C6" w14:textId="77777777" w:rsidR="00114279" w:rsidRPr="003966AF" w:rsidRDefault="00114279" w:rsidP="009C4383">
            <w:pPr>
              <w:pStyle w:val="ListParagraph"/>
              <w:numPr>
                <w:ilvl w:val="0"/>
                <w:numId w:val="1"/>
              </w:numPr>
              <w:ind w:left="432" w:hanging="432"/>
              <w:rPr>
                <w:rFonts w:eastAsiaTheme="majorEastAsia"/>
                <w:b/>
                <w:bCs/>
                <w:sz w:val="22"/>
                <w:szCs w:val="22"/>
              </w:rPr>
            </w:pPr>
            <w:r w:rsidRPr="003966AF">
              <w:rPr>
                <w:rFonts w:eastAsiaTheme="majorEastAsia"/>
                <w:b/>
                <w:bCs/>
                <w:sz w:val="22"/>
                <w:szCs w:val="22"/>
              </w:rPr>
              <w:t>Challenges</w:t>
            </w:r>
          </w:p>
          <w:p w14:paraId="1E4028C7" w14:textId="77777777" w:rsidR="00114279" w:rsidRDefault="00114279" w:rsidP="009C4383">
            <w:pPr>
              <w:pStyle w:val="ListParagraph"/>
              <w:numPr>
                <w:ilvl w:val="1"/>
                <w:numId w:val="1"/>
              </w:numPr>
              <w:rPr>
                <w:rFonts w:eastAsiaTheme="majorEastAsia"/>
                <w:bCs/>
                <w:sz w:val="20"/>
                <w:szCs w:val="20"/>
              </w:rPr>
            </w:pPr>
            <w:r w:rsidRPr="009C4383">
              <w:rPr>
                <w:rFonts w:eastAsiaTheme="majorEastAsia"/>
                <w:bCs/>
                <w:sz w:val="20"/>
                <w:szCs w:val="20"/>
              </w:rPr>
              <w:t>Why do Catholics believe in things that are not found in the Bible?</w:t>
            </w:r>
          </w:p>
          <w:p w14:paraId="1E4028C8" w14:textId="77777777" w:rsidR="00114279"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The Church and her members understand that God’s Revelation has come down to us in ways that are not limited to the Bible. Besides the Bible, matters of faith revealed to us by God have also been passed down through Tradition. Oral tradition preceded and accompanied the writing of the New Testament.</w:t>
            </w:r>
          </w:p>
          <w:p w14:paraId="1E4028C9" w14:textId="77777777" w:rsidR="00114279" w:rsidRPr="00AE0103" w:rsidRDefault="00114279" w:rsidP="009C4383">
            <w:pPr>
              <w:pStyle w:val="ListParagraph"/>
              <w:numPr>
                <w:ilvl w:val="2"/>
                <w:numId w:val="1"/>
              </w:numPr>
              <w:rPr>
                <w:rFonts w:eastAsiaTheme="majorEastAsia"/>
                <w:bCs/>
                <w:sz w:val="20"/>
                <w:szCs w:val="20"/>
              </w:rPr>
            </w:pPr>
            <w:r w:rsidRPr="009C4383">
              <w:rPr>
                <w:rFonts w:eastAsiaTheme="majorEastAsia"/>
                <w:bCs/>
                <w:sz w:val="20"/>
                <w:szCs w:val="20"/>
              </w:rPr>
              <w:t xml:space="preserve">For example, many of our beliefs about Mary are not explicitly taught in the Bible but are implicitly present; they have been </w:t>
            </w:r>
            <w:r w:rsidRPr="009C4383">
              <w:rPr>
                <w:rFonts w:eastAsiaTheme="majorEastAsia"/>
                <w:bCs/>
                <w:sz w:val="20"/>
                <w:szCs w:val="20"/>
              </w:rPr>
              <w:lastRenderedPageBreak/>
              <w:t>passed down beginning at the time of the Apostles and have been consistently reflected in the prayer and belief of the Church.</w:t>
            </w:r>
          </w:p>
        </w:tc>
        <w:tc>
          <w:tcPr>
            <w:tcW w:w="1288" w:type="dxa"/>
          </w:tcPr>
          <w:p w14:paraId="1E4028CA" w14:textId="77777777" w:rsidR="00114279" w:rsidRPr="00AE0103" w:rsidRDefault="00114279" w:rsidP="0052013F"/>
        </w:tc>
        <w:tc>
          <w:tcPr>
            <w:tcW w:w="3207" w:type="dxa"/>
            <w:tcBorders>
              <w:right w:val="single" w:sz="12" w:space="0" w:color="000000" w:themeColor="text1"/>
            </w:tcBorders>
          </w:tcPr>
          <w:p w14:paraId="1E4028CB" w14:textId="77777777" w:rsidR="00114279" w:rsidRPr="00AE0103" w:rsidRDefault="00114279" w:rsidP="0052013F"/>
        </w:tc>
      </w:tr>
      <w:tr w:rsidR="00285D2A" w:rsidRPr="00AE0103" w14:paraId="1E4028D5" w14:textId="77777777" w:rsidTr="001E632E">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54" w:type="dxa"/>
            <w:tcBorders>
              <w:left w:val="single" w:sz="12" w:space="0" w:color="000000" w:themeColor="text1"/>
            </w:tcBorders>
            <w:tcMar>
              <w:top w:w="43" w:type="dxa"/>
              <w:left w:w="43" w:type="dxa"/>
              <w:bottom w:w="43" w:type="dxa"/>
              <w:right w:w="43" w:type="dxa"/>
            </w:tcMar>
          </w:tcPr>
          <w:p w14:paraId="1E4028CE" w14:textId="77777777" w:rsidR="00114279" w:rsidRPr="00114279" w:rsidRDefault="00114279" w:rsidP="00EB3174">
            <w:pPr>
              <w:pStyle w:val="ListParagraph"/>
              <w:numPr>
                <w:ilvl w:val="0"/>
                <w:numId w:val="7"/>
              </w:numPr>
              <w:rPr>
                <w:sz w:val="20"/>
                <w:szCs w:val="20"/>
              </w:rPr>
            </w:pPr>
          </w:p>
        </w:tc>
        <w:tc>
          <w:tcPr>
            <w:tcW w:w="4671" w:type="dxa"/>
          </w:tcPr>
          <w:p w14:paraId="1E4028CF" w14:textId="77777777" w:rsidR="00114279" w:rsidRPr="0042728A" w:rsidRDefault="00114279" w:rsidP="009C4383">
            <w:pPr>
              <w:pStyle w:val="ListParagraph"/>
              <w:numPr>
                <w:ilvl w:val="1"/>
                <w:numId w:val="1"/>
              </w:numPr>
              <w:rPr>
                <w:b/>
                <w:bCs/>
                <w:sz w:val="20"/>
                <w:szCs w:val="20"/>
              </w:rPr>
            </w:pPr>
            <w:r w:rsidRPr="0042728A">
              <w:rPr>
                <w:sz w:val="20"/>
                <w:szCs w:val="20"/>
              </w:rPr>
              <w:t>Why isn’t Scripture enough for Catholics?</w:t>
            </w:r>
          </w:p>
          <w:p w14:paraId="1E4028D0" w14:textId="77777777" w:rsidR="00114279" w:rsidRPr="0042728A" w:rsidRDefault="00114279" w:rsidP="009C4383">
            <w:pPr>
              <w:pStyle w:val="ListParagraph"/>
              <w:numPr>
                <w:ilvl w:val="2"/>
                <w:numId w:val="1"/>
              </w:numPr>
              <w:rPr>
                <w:b/>
                <w:bCs/>
                <w:sz w:val="20"/>
                <w:szCs w:val="20"/>
              </w:rPr>
            </w:pPr>
            <w:r w:rsidRPr="0042728A">
              <w:rPr>
                <w:sz w:val="20"/>
                <w:szCs w:val="20"/>
              </w:rPr>
              <w:t>The Catholic Church and her members know that Scripture is important, but it is not the only way God’s Revelation has been passed down to us. The Church existed more than a generation before the New Testament writings began to appear.</w:t>
            </w:r>
          </w:p>
          <w:p w14:paraId="1E4028D1" w14:textId="77777777" w:rsidR="00114279" w:rsidRPr="0042728A" w:rsidRDefault="00114279" w:rsidP="009C4383">
            <w:pPr>
              <w:pStyle w:val="ListParagraph"/>
              <w:numPr>
                <w:ilvl w:val="2"/>
                <w:numId w:val="1"/>
              </w:numPr>
              <w:rPr>
                <w:b/>
                <w:bCs/>
                <w:sz w:val="20"/>
                <w:szCs w:val="20"/>
              </w:rPr>
            </w:pPr>
            <w:r w:rsidRPr="0042728A">
              <w:rPr>
                <w:sz w:val="20"/>
                <w:szCs w:val="20"/>
              </w:rPr>
              <w:t>The doctrine of “</w:t>
            </w:r>
            <w:r w:rsidRPr="0042728A">
              <w:rPr>
                <w:i/>
                <w:sz w:val="20"/>
                <w:szCs w:val="20"/>
              </w:rPr>
              <w:t>sola scriptura</w:t>
            </w:r>
            <w:r w:rsidRPr="0042728A">
              <w:rPr>
                <w:sz w:val="20"/>
                <w:szCs w:val="20"/>
              </w:rPr>
              <w:t>” or “Scripture alone,” which is espoused by a number of Protestant churches, is not found in Scripture or the teaching of the Lord Jesus.</w:t>
            </w:r>
          </w:p>
          <w:p w14:paraId="1E4028D2" w14:textId="77777777" w:rsidR="00114279" w:rsidRPr="00AE0103" w:rsidRDefault="00114279" w:rsidP="009C4383">
            <w:pPr>
              <w:pStyle w:val="ListParagraph"/>
              <w:numPr>
                <w:ilvl w:val="2"/>
                <w:numId w:val="1"/>
              </w:numPr>
              <w:rPr>
                <w:bCs/>
                <w:sz w:val="20"/>
                <w:szCs w:val="20"/>
              </w:rPr>
            </w:pPr>
            <w:r w:rsidRPr="0042728A">
              <w:rPr>
                <w:sz w:val="20"/>
                <w:szCs w:val="20"/>
              </w:rPr>
              <w:t>St. John (Jn 21:25) writes that Scripture does not contain everything about Christ. The First Letter to Timothy (1 Tm 3:15) says that the Church is the pillar and foundation of truth.</w:t>
            </w:r>
          </w:p>
        </w:tc>
        <w:tc>
          <w:tcPr>
            <w:tcW w:w="1288" w:type="dxa"/>
          </w:tcPr>
          <w:p w14:paraId="1E4028D3" w14:textId="77777777" w:rsidR="00114279" w:rsidRPr="00AE0103" w:rsidRDefault="00114279" w:rsidP="0052013F"/>
        </w:tc>
        <w:tc>
          <w:tcPr>
            <w:tcW w:w="3207" w:type="dxa"/>
            <w:tcBorders>
              <w:right w:val="single" w:sz="12" w:space="0" w:color="000000" w:themeColor="text1"/>
            </w:tcBorders>
          </w:tcPr>
          <w:p w14:paraId="1E4028D4" w14:textId="77777777" w:rsidR="00114279" w:rsidRPr="00AE0103" w:rsidRDefault="00114279" w:rsidP="0052013F"/>
        </w:tc>
      </w:tr>
      <w:tr w:rsidR="00285D2A" w:rsidRPr="00AE0103" w14:paraId="1E4028DD" w14:textId="77777777" w:rsidTr="001E632E">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54" w:type="dxa"/>
            <w:tcBorders>
              <w:left w:val="single" w:sz="12" w:space="0" w:color="000000" w:themeColor="text1"/>
              <w:bottom w:val="single" w:sz="12" w:space="0" w:color="000000" w:themeColor="text1"/>
            </w:tcBorders>
            <w:tcMar>
              <w:top w:w="43" w:type="dxa"/>
              <w:left w:w="43" w:type="dxa"/>
              <w:bottom w:w="43" w:type="dxa"/>
              <w:right w:w="43" w:type="dxa"/>
            </w:tcMar>
          </w:tcPr>
          <w:p w14:paraId="1E4028D6" w14:textId="77777777" w:rsidR="00114279" w:rsidRPr="00114279" w:rsidRDefault="00114279" w:rsidP="00EB3174">
            <w:pPr>
              <w:pStyle w:val="ListParagraph"/>
              <w:numPr>
                <w:ilvl w:val="0"/>
                <w:numId w:val="7"/>
              </w:numPr>
              <w:rPr>
                <w:rFonts w:eastAsiaTheme="majorEastAsia"/>
                <w:bCs/>
                <w:sz w:val="20"/>
                <w:szCs w:val="20"/>
              </w:rPr>
            </w:pPr>
          </w:p>
        </w:tc>
        <w:tc>
          <w:tcPr>
            <w:tcW w:w="4671" w:type="dxa"/>
            <w:tcBorders>
              <w:bottom w:val="single" w:sz="12" w:space="0" w:color="000000" w:themeColor="text1"/>
            </w:tcBorders>
          </w:tcPr>
          <w:p w14:paraId="1E4028D7" w14:textId="77777777" w:rsidR="00114279" w:rsidRDefault="00114279" w:rsidP="00AD4BE8">
            <w:pPr>
              <w:pStyle w:val="ListParagraph"/>
              <w:numPr>
                <w:ilvl w:val="1"/>
                <w:numId w:val="1"/>
              </w:numPr>
              <w:rPr>
                <w:rFonts w:eastAsiaTheme="majorEastAsia"/>
                <w:bCs/>
                <w:sz w:val="20"/>
                <w:szCs w:val="20"/>
              </w:rPr>
            </w:pPr>
            <w:r w:rsidRPr="0042728A">
              <w:rPr>
                <w:rFonts w:eastAsiaTheme="majorEastAsia"/>
                <w:bCs/>
                <w:sz w:val="20"/>
                <w:szCs w:val="20"/>
              </w:rPr>
              <w:t>Why does the Catholic Bible have more books?</w:t>
            </w:r>
          </w:p>
          <w:p w14:paraId="1E4028D8" w14:textId="77777777" w:rsidR="00114279" w:rsidRDefault="00114279" w:rsidP="0042728A">
            <w:pPr>
              <w:pStyle w:val="ListParagraph"/>
              <w:numPr>
                <w:ilvl w:val="2"/>
                <w:numId w:val="1"/>
              </w:numPr>
              <w:rPr>
                <w:rFonts w:eastAsiaTheme="majorEastAsia"/>
                <w:bCs/>
                <w:sz w:val="20"/>
                <w:szCs w:val="20"/>
              </w:rPr>
            </w:pPr>
            <w:r w:rsidRPr="0042728A">
              <w:rPr>
                <w:rFonts w:eastAsiaTheme="majorEastAsia"/>
                <w:bCs/>
                <w:sz w:val="20"/>
                <w:szCs w:val="20"/>
              </w:rPr>
              <w:t>The Septuagint, a Greek translation of the Old Testament, was in use among Christians before the rabbinical council at Jamnia opted to use the Hebrew translation only (AD 96).</w:t>
            </w:r>
          </w:p>
          <w:p w14:paraId="1E4028D9" w14:textId="77777777" w:rsidR="00114279" w:rsidRDefault="00114279" w:rsidP="0042728A">
            <w:pPr>
              <w:pStyle w:val="ListParagraph"/>
              <w:numPr>
                <w:ilvl w:val="2"/>
                <w:numId w:val="1"/>
              </w:numPr>
              <w:rPr>
                <w:rFonts w:eastAsiaTheme="majorEastAsia"/>
                <w:bCs/>
                <w:sz w:val="20"/>
                <w:szCs w:val="20"/>
              </w:rPr>
            </w:pPr>
            <w:r w:rsidRPr="0042728A">
              <w:rPr>
                <w:rFonts w:eastAsiaTheme="majorEastAsia"/>
                <w:bCs/>
                <w:sz w:val="20"/>
                <w:szCs w:val="20"/>
              </w:rPr>
              <w:t>The Septuagint contains seven additional books and additional passages in the book of Daniel and the book of Esther not in the Hebrew translation.</w:t>
            </w:r>
          </w:p>
          <w:p w14:paraId="1E4028DA" w14:textId="77777777" w:rsidR="00114279" w:rsidRPr="00AE0103" w:rsidRDefault="00114279" w:rsidP="0042728A">
            <w:pPr>
              <w:pStyle w:val="ListParagraph"/>
              <w:numPr>
                <w:ilvl w:val="2"/>
                <w:numId w:val="1"/>
              </w:numPr>
              <w:rPr>
                <w:rFonts w:eastAsiaTheme="majorEastAsia"/>
                <w:bCs/>
                <w:sz w:val="20"/>
                <w:szCs w:val="20"/>
              </w:rPr>
            </w:pPr>
            <w:r w:rsidRPr="0042728A">
              <w:rPr>
                <w:rFonts w:eastAsiaTheme="majorEastAsia"/>
                <w:bCs/>
                <w:sz w:val="20"/>
                <w:szCs w:val="20"/>
              </w:rPr>
              <w:t>The early Christians did not change the version they used because they no longer accepted the authority of the Jewish rabbis.</w:t>
            </w:r>
          </w:p>
        </w:tc>
        <w:tc>
          <w:tcPr>
            <w:tcW w:w="1288" w:type="dxa"/>
            <w:tcBorders>
              <w:bottom w:val="single" w:sz="12" w:space="0" w:color="000000" w:themeColor="text1"/>
            </w:tcBorders>
          </w:tcPr>
          <w:p w14:paraId="1E4028DB" w14:textId="77777777" w:rsidR="00114279" w:rsidRPr="00AE0103" w:rsidRDefault="00114279" w:rsidP="0052013F"/>
        </w:tc>
        <w:tc>
          <w:tcPr>
            <w:tcW w:w="3207" w:type="dxa"/>
            <w:tcBorders>
              <w:bottom w:val="single" w:sz="12" w:space="0" w:color="000000" w:themeColor="text1"/>
              <w:right w:val="single" w:sz="12" w:space="0" w:color="000000" w:themeColor="text1"/>
            </w:tcBorders>
          </w:tcPr>
          <w:p w14:paraId="1E4028DC" w14:textId="77777777" w:rsidR="00114279" w:rsidRPr="00AE0103" w:rsidRDefault="00114279" w:rsidP="0052013F"/>
        </w:tc>
      </w:tr>
    </w:tbl>
    <w:p w14:paraId="1E4028DE" w14:textId="77777777" w:rsidR="0011552D" w:rsidRDefault="0011552D" w:rsidP="00F97369"/>
    <w:sectPr w:rsidR="0011552D" w:rsidSect="006F2927">
      <w:footerReference w:type="default" r:id="rId8"/>
      <w:pgSz w:w="12240" w:h="15840"/>
      <w:pgMar w:top="1440" w:right="1440" w:bottom="144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28E1" w14:textId="77777777" w:rsidR="000B06EA" w:rsidRDefault="000B06EA" w:rsidP="006753CD">
      <w:pPr>
        <w:spacing w:line="240" w:lineRule="auto"/>
      </w:pPr>
      <w:r>
        <w:separator/>
      </w:r>
    </w:p>
  </w:endnote>
  <w:endnote w:type="continuationSeparator" w:id="0">
    <w:p w14:paraId="1E4028E2" w14:textId="77777777" w:rsidR="000B06EA" w:rsidRDefault="000B06EA" w:rsidP="0067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6610"/>
      <w:docPartObj>
        <w:docPartGallery w:val="Page Numbers (Bottom of Page)"/>
        <w:docPartUnique/>
      </w:docPartObj>
    </w:sdtPr>
    <w:sdtEndPr/>
    <w:sdtContent>
      <w:p w14:paraId="1E4028E3" w14:textId="77777777" w:rsidR="006753CD" w:rsidRDefault="00F56EB6">
        <w:pPr>
          <w:pStyle w:val="Footer"/>
          <w:jc w:val="right"/>
        </w:pPr>
        <w:r>
          <w:fldChar w:fldCharType="begin"/>
        </w:r>
        <w:r>
          <w:instrText xml:space="preserve"> PAGE   \* MERGEFORMAT </w:instrText>
        </w:r>
        <w:r>
          <w:fldChar w:fldCharType="separate"/>
        </w:r>
        <w:r w:rsidR="007C63D8">
          <w:rPr>
            <w:noProof/>
          </w:rPr>
          <w:t>7</w:t>
        </w:r>
        <w:r>
          <w:rPr>
            <w:noProof/>
          </w:rPr>
          <w:fldChar w:fldCharType="end"/>
        </w:r>
      </w:p>
    </w:sdtContent>
  </w:sdt>
  <w:p w14:paraId="1E4028E4" w14:textId="77777777" w:rsidR="006753CD" w:rsidRDefault="0067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028DF" w14:textId="77777777" w:rsidR="000B06EA" w:rsidRDefault="000B06EA" w:rsidP="006753CD">
      <w:pPr>
        <w:spacing w:line="240" w:lineRule="auto"/>
      </w:pPr>
      <w:r>
        <w:separator/>
      </w:r>
    </w:p>
  </w:footnote>
  <w:footnote w:type="continuationSeparator" w:id="0">
    <w:p w14:paraId="1E4028E0" w14:textId="77777777" w:rsidR="000B06EA" w:rsidRDefault="000B06EA" w:rsidP="00675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1A1"/>
    <w:multiLevelType w:val="hybridMultilevel"/>
    <w:tmpl w:val="329606DC"/>
    <w:lvl w:ilvl="0" w:tplc="7980C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530340D"/>
    <w:multiLevelType w:val="hybridMultilevel"/>
    <w:tmpl w:val="346EE024"/>
    <w:lvl w:ilvl="0" w:tplc="DFD0C100">
      <w:start w:val="1"/>
      <w:numFmt w:val="decimal"/>
      <w:lvlText w:val="%1."/>
      <w:lvlJc w:val="right"/>
      <w:pPr>
        <w:ind w:left="720" w:hanging="360"/>
      </w:pPr>
      <w:rPr>
        <w:rFonts w:ascii="Times New Roman" w:hAnsi="Times New Roman" w:hint="default"/>
        <w:b w:val="0"/>
        <w:i w:val="0"/>
        <w:caps w:val="0"/>
        <w:strike w:val="0"/>
        <w:dstrike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B2264"/>
    <w:multiLevelType w:val="hybridMultilevel"/>
    <w:tmpl w:val="6D5A6D92"/>
    <w:lvl w:ilvl="0" w:tplc="FE6C1E56">
      <w:start w:val="1"/>
      <w:numFmt w:val="decimal"/>
      <w:lvlText w:val="%1."/>
      <w:lvlJc w:val="righ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43CD5"/>
    <w:multiLevelType w:val="hybridMultilevel"/>
    <w:tmpl w:val="E804A3C4"/>
    <w:lvl w:ilvl="0" w:tplc="2654C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01972"/>
    <w:multiLevelType w:val="hybridMultilevel"/>
    <w:tmpl w:val="017E8F16"/>
    <w:lvl w:ilvl="0" w:tplc="90BC0D56">
      <w:start w:val="1"/>
      <w:numFmt w:val="lowerLetter"/>
      <w:lvlText w:val="%1)"/>
      <w:lvlJc w:val="left"/>
      <w:pPr>
        <w:ind w:left="2472" w:hanging="360"/>
      </w:pPr>
      <w:rPr>
        <w:rFonts w:hint="default"/>
      </w:r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01B77"/>
    <w:rsid w:val="00041747"/>
    <w:rsid w:val="00056673"/>
    <w:rsid w:val="0006680D"/>
    <w:rsid w:val="000930E2"/>
    <w:rsid w:val="000B06EA"/>
    <w:rsid w:val="00104BD0"/>
    <w:rsid w:val="00114279"/>
    <w:rsid w:val="001153AE"/>
    <w:rsid w:val="0011552D"/>
    <w:rsid w:val="00116BB6"/>
    <w:rsid w:val="0012274B"/>
    <w:rsid w:val="001362CC"/>
    <w:rsid w:val="00136504"/>
    <w:rsid w:val="0014263B"/>
    <w:rsid w:val="001B16DE"/>
    <w:rsid w:val="001E632E"/>
    <w:rsid w:val="00211F40"/>
    <w:rsid w:val="00221D4B"/>
    <w:rsid w:val="00222201"/>
    <w:rsid w:val="0022787B"/>
    <w:rsid w:val="00285D2A"/>
    <w:rsid w:val="002909BE"/>
    <w:rsid w:val="002A5CCD"/>
    <w:rsid w:val="003013D5"/>
    <w:rsid w:val="00311D75"/>
    <w:rsid w:val="003157D2"/>
    <w:rsid w:val="00322758"/>
    <w:rsid w:val="00322F4F"/>
    <w:rsid w:val="00342AAD"/>
    <w:rsid w:val="00351063"/>
    <w:rsid w:val="00387314"/>
    <w:rsid w:val="00393C34"/>
    <w:rsid w:val="003966AF"/>
    <w:rsid w:val="003E6783"/>
    <w:rsid w:val="003F2478"/>
    <w:rsid w:val="003F4BEC"/>
    <w:rsid w:val="0040391D"/>
    <w:rsid w:val="00406B2D"/>
    <w:rsid w:val="00410651"/>
    <w:rsid w:val="0042728A"/>
    <w:rsid w:val="0043314A"/>
    <w:rsid w:val="00443642"/>
    <w:rsid w:val="004443BA"/>
    <w:rsid w:val="004455FB"/>
    <w:rsid w:val="0045131E"/>
    <w:rsid w:val="0046224F"/>
    <w:rsid w:val="00472692"/>
    <w:rsid w:val="004D2569"/>
    <w:rsid w:val="004D7E84"/>
    <w:rsid w:val="004E3D84"/>
    <w:rsid w:val="004E75B5"/>
    <w:rsid w:val="004F183C"/>
    <w:rsid w:val="00504874"/>
    <w:rsid w:val="005171C7"/>
    <w:rsid w:val="0052013F"/>
    <w:rsid w:val="005301D2"/>
    <w:rsid w:val="0054618E"/>
    <w:rsid w:val="00554811"/>
    <w:rsid w:val="00596254"/>
    <w:rsid w:val="005D0D84"/>
    <w:rsid w:val="005D6FED"/>
    <w:rsid w:val="005E1C89"/>
    <w:rsid w:val="005E5BEB"/>
    <w:rsid w:val="005E7556"/>
    <w:rsid w:val="005F2F0E"/>
    <w:rsid w:val="005F379F"/>
    <w:rsid w:val="0063333D"/>
    <w:rsid w:val="0063621A"/>
    <w:rsid w:val="00657A4D"/>
    <w:rsid w:val="006753CD"/>
    <w:rsid w:val="006C23CE"/>
    <w:rsid w:val="006F2927"/>
    <w:rsid w:val="006F2D87"/>
    <w:rsid w:val="00715EFF"/>
    <w:rsid w:val="00721B69"/>
    <w:rsid w:val="00743D3F"/>
    <w:rsid w:val="007752EE"/>
    <w:rsid w:val="00787C1A"/>
    <w:rsid w:val="007B65EC"/>
    <w:rsid w:val="007C5001"/>
    <w:rsid w:val="007C63D8"/>
    <w:rsid w:val="0080273D"/>
    <w:rsid w:val="00827092"/>
    <w:rsid w:val="00830B54"/>
    <w:rsid w:val="00834B84"/>
    <w:rsid w:val="00843CB6"/>
    <w:rsid w:val="00861F9B"/>
    <w:rsid w:val="00874BE9"/>
    <w:rsid w:val="008821B5"/>
    <w:rsid w:val="0088589D"/>
    <w:rsid w:val="00886B04"/>
    <w:rsid w:val="008912A1"/>
    <w:rsid w:val="008B5CD7"/>
    <w:rsid w:val="00922741"/>
    <w:rsid w:val="009352BF"/>
    <w:rsid w:val="009659C4"/>
    <w:rsid w:val="00970D05"/>
    <w:rsid w:val="0097300A"/>
    <w:rsid w:val="00980D53"/>
    <w:rsid w:val="00995902"/>
    <w:rsid w:val="009B3141"/>
    <w:rsid w:val="009B443B"/>
    <w:rsid w:val="009B798D"/>
    <w:rsid w:val="009C4383"/>
    <w:rsid w:val="009F144A"/>
    <w:rsid w:val="009F4095"/>
    <w:rsid w:val="00A1243F"/>
    <w:rsid w:val="00A21650"/>
    <w:rsid w:val="00A44747"/>
    <w:rsid w:val="00A711B2"/>
    <w:rsid w:val="00A93722"/>
    <w:rsid w:val="00AD4BE8"/>
    <w:rsid w:val="00AE0103"/>
    <w:rsid w:val="00AE13A2"/>
    <w:rsid w:val="00B1047E"/>
    <w:rsid w:val="00B2267B"/>
    <w:rsid w:val="00B50997"/>
    <w:rsid w:val="00BB14A4"/>
    <w:rsid w:val="00BB5D8F"/>
    <w:rsid w:val="00BC0152"/>
    <w:rsid w:val="00BE107B"/>
    <w:rsid w:val="00C02489"/>
    <w:rsid w:val="00C17262"/>
    <w:rsid w:val="00C307D1"/>
    <w:rsid w:val="00C55685"/>
    <w:rsid w:val="00CC37E1"/>
    <w:rsid w:val="00CD7492"/>
    <w:rsid w:val="00CD7A7C"/>
    <w:rsid w:val="00CE2CF9"/>
    <w:rsid w:val="00CE6810"/>
    <w:rsid w:val="00CF175C"/>
    <w:rsid w:val="00CF1CF0"/>
    <w:rsid w:val="00D11EF6"/>
    <w:rsid w:val="00D31F29"/>
    <w:rsid w:val="00DB4BE3"/>
    <w:rsid w:val="00DE1653"/>
    <w:rsid w:val="00DE4383"/>
    <w:rsid w:val="00E063CB"/>
    <w:rsid w:val="00E31E48"/>
    <w:rsid w:val="00E70B20"/>
    <w:rsid w:val="00EA1703"/>
    <w:rsid w:val="00EA60F7"/>
    <w:rsid w:val="00EA7FA6"/>
    <w:rsid w:val="00EB068B"/>
    <w:rsid w:val="00EB10D2"/>
    <w:rsid w:val="00EB3174"/>
    <w:rsid w:val="00EB7D07"/>
    <w:rsid w:val="00ED37EF"/>
    <w:rsid w:val="00EF6801"/>
    <w:rsid w:val="00F03A0C"/>
    <w:rsid w:val="00F31D98"/>
    <w:rsid w:val="00F34492"/>
    <w:rsid w:val="00F4490B"/>
    <w:rsid w:val="00F56EB6"/>
    <w:rsid w:val="00F7484B"/>
    <w:rsid w:val="00F94583"/>
    <w:rsid w:val="00F95EAC"/>
    <w:rsid w:val="00F97369"/>
    <w:rsid w:val="00FD4320"/>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271D"/>
  <w15:docId w15:val="{7A3B3B67-948B-4A4B-A087-7D7FD994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6753C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753CD"/>
  </w:style>
  <w:style w:type="paragraph" w:styleId="Footer">
    <w:name w:val="footer"/>
    <w:basedOn w:val="Normal"/>
    <w:link w:val="FooterChar"/>
    <w:uiPriority w:val="99"/>
    <w:unhideWhenUsed/>
    <w:rsid w:val="006753CD"/>
    <w:pPr>
      <w:tabs>
        <w:tab w:val="center" w:pos="4680"/>
        <w:tab w:val="right" w:pos="9360"/>
      </w:tabs>
      <w:spacing w:line="240" w:lineRule="auto"/>
    </w:pPr>
  </w:style>
  <w:style w:type="character" w:customStyle="1" w:styleId="FooterChar">
    <w:name w:val="Footer Char"/>
    <w:basedOn w:val="DefaultParagraphFont"/>
    <w:link w:val="Footer"/>
    <w:uiPriority w:val="99"/>
    <w:rsid w:val="006753CD"/>
  </w:style>
  <w:style w:type="paragraph" w:styleId="BalloonText">
    <w:name w:val="Balloon Text"/>
    <w:basedOn w:val="Normal"/>
    <w:link w:val="BalloonTextChar"/>
    <w:uiPriority w:val="99"/>
    <w:semiHidden/>
    <w:unhideWhenUsed/>
    <w:rsid w:val="00BE107B"/>
    <w:pPr>
      <w:spacing w:line="240" w:lineRule="auto"/>
    </w:pPr>
    <w:rPr>
      <w:sz w:val="18"/>
      <w:szCs w:val="18"/>
    </w:rPr>
  </w:style>
  <w:style w:type="character" w:customStyle="1" w:styleId="BalloonTextChar">
    <w:name w:val="Balloon Text Char"/>
    <w:basedOn w:val="DefaultParagraphFont"/>
    <w:link w:val="BalloonText"/>
    <w:uiPriority w:val="99"/>
    <w:semiHidden/>
    <w:rsid w:val="00BE10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EB3C-252F-4566-86FA-818A5C02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Zachary Keith</cp:lastModifiedBy>
  <cp:revision>3</cp:revision>
  <cp:lastPrinted>2020-07-28T13:59:00Z</cp:lastPrinted>
  <dcterms:created xsi:type="dcterms:W3CDTF">2020-07-28T13:59:00Z</dcterms:created>
  <dcterms:modified xsi:type="dcterms:W3CDTF">2020-07-28T14:01:00Z</dcterms:modified>
</cp:coreProperties>
</file>